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D0DCC4" w14:textId="4D76EADE" w:rsidR="00C25FD5" w:rsidRPr="001542D2" w:rsidRDefault="00947C8D" w:rsidP="001542D2">
      <w:pPr>
        <w:rPr>
          <w:b/>
          <w:bCs/>
          <w:sz w:val="24"/>
          <w:szCs w:val="24"/>
        </w:rPr>
      </w:pPr>
      <w:r w:rsidRPr="001542D2">
        <w:rPr>
          <w:rFonts w:ascii="Times New Roman" w:hAnsi="Times New Roman" w:cs="Times New Roman"/>
          <w:b/>
          <w:bCs/>
          <w:sz w:val="24"/>
          <w:szCs w:val="24"/>
        </w:rPr>
        <w:t xml:space="preserve">Wymagania edukacyjne z </w:t>
      </w:r>
      <w:r w:rsidR="001542D2" w:rsidRPr="001542D2">
        <w:rPr>
          <w:rFonts w:ascii="Times New Roman" w:hAnsi="Times New Roman" w:cs="Times New Roman"/>
          <w:b/>
          <w:bCs/>
          <w:sz w:val="24"/>
          <w:szCs w:val="24"/>
        </w:rPr>
        <w:t>chemii</w:t>
      </w:r>
      <w:r w:rsidRPr="001542D2">
        <w:rPr>
          <w:rFonts w:ascii="Times New Roman" w:hAnsi="Times New Roman" w:cs="Times New Roman"/>
          <w:b/>
          <w:bCs/>
          <w:sz w:val="24"/>
          <w:szCs w:val="24"/>
        </w:rPr>
        <w:t xml:space="preserve"> dla klasy </w:t>
      </w:r>
      <w:r w:rsidR="00EB72F3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E13DDD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="00C90FF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542D2">
        <w:rPr>
          <w:rFonts w:ascii="Times New Roman" w:hAnsi="Times New Roman" w:cs="Times New Roman"/>
          <w:b/>
          <w:bCs/>
          <w:sz w:val="24"/>
          <w:szCs w:val="24"/>
        </w:rPr>
        <w:t xml:space="preserve">na rok szkolny </w:t>
      </w:r>
      <w:r w:rsidR="001542D2" w:rsidRPr="001542D2">
        <w:rPr>
          <w:rFonts w:ascii="Times New Roman" w:hAnsi="Times New Roman" w:cs="Times New Roman"/>
          <w:b/>
          <w:bCs/>
          <w:sz w:val="24"/>
          <w:szCs w:val="24"/>
        </w:rPr>
        <w:t>2025/2026</w:t>
      </w:r>
      <w:r w:rsidRPr="001542D2">
        <w:rPr>
          <w:rFonts w:ascii="Times New Roman" w:hAnsi="Times New Roman" w:cs="Times New Roman"/>
          <w:b/>
          <w:bCs/>
          <w:sz w:val="24"/>
          <w:szCs w:val="24"/>
        </w:rPr>
        <w:t xml:space="preserve"> w oparciu o program nauczania </w:t>
      </w:r>
      <w:r w:rsidR="001542D2" w:rsidRPr="001542D2">
        <w:rPr>
          <w:b/>
          <w:bCs/>
          <w:sz w:val="24"/>
          <w:szCs w:val="24"/>
        </w:rPr>
        <w:t xml:space="preserve">chemii dla liceum ogólnokształcącego i technikum To jest chemia autorzy Romuald Hassa, Aleksandra </w:t>
      </w:r>
      <w:proofErr w:type="spellStart"/>
      <w:r w:rsidR="001542D2" w:rsidRPr="001542D2">
        <w:rPr>
          <w:b/>
          <w:bCs/>
          <w:sz w:val="24"/>
          <w:szCs w:val="24"/>
        </w:rPr>
        <w:t>Mrzigod</w:t>
      </w:r>
      <w:proofErr w:type="spellEnd"/>
      <w:r w:rsidR="001542D2" w:rsidRPr="001542D2">
        <w:rPr>
          <w:b/>
          <w:bCs/>
          <w:sz w:val="24"/>
          <w:szCs w:val="24"/>
        </w:rPr>
        <w:t xml:space="preserve">, Janusz </w:t>
      </w:r>
      <w:proofErr w:type="spellStart"/>
      <w:r w:rsidR="001542D2" w:rsidRPr="001542D2">
        <w:rPr>
          <w:b/>
          <w:bCs/>
          <w:sz w:val="24"/>
          <w:szCs w:val="24"/>
        </w:rPr>
        <w:t>Mrzigod</w:t>
      </w:r>
      <w:proofErr w:type="spellEnd"/>
      <w:r w:rsidR="001542D2" w:rsidRPr="001542D2">
        <w:rPr>
          <w:b/>
          <w:bCs/>
          <w:sz w:val="24"/>
          <w:szCs w:val="24"/>
        </w:rPr>
        <w:t xml:space="preserve"> wydawnictwo Nowa</w:t>
      </w:r>
      <w:r w:rsidR="001542D2">
        <w:rPr>
          <w:b/>
          <w:bCs/>
          <w:sz w:val="24"/>
          <w:szCs w:val="24"/>
        </w:rPr>
        <w:t xml:space="preserve"> </w:t>
      </w:r>
      <w:r w:rsidR="001542D2" w:rsidRPr="001542D2">
        <w:rPr>
          <w:b/>
          <w:bCs/>
          <w:sz w:val="24"/>
          <w:szCs w:val="24"/>
        </w:rPr>
        <w:t>Era</w:t>
      </w:r>
      <w:r w:rsidR="001542D2">
        <w:rPr>
          <w:b/>
          <w:bCs/>
          <w:sz w:val="24"/>
          <w:szCs w:val="24"/>
        </w:rPr>
        <w:t xml:space="preserve"> </w:t>
      </w:r>
      <w:r w:rsidRPr="001542D2">
        <w:rPr>
          <w:rFonts w:ascii="Times New Roman" w:hAnsi="Times New Roman" w:cs="Times New Roman"/>
          <w:b/>
          <w:bCs/>
          <w:sz w:val="24"/>
          <w:szCs w:val="24"/>
        </w:rPr>
        <w:t>oraz s</w:t>
      </w:r>
      <w:r w:rsidR="006C3D8A" w:rsidRPr="001542D2">
        <w:rPr>
          <w:rFonts w:ascii="Times New Roman" w:hAnsi="Times New Roman" w:cs="Times New Roman"/>
          <w:b/>
          <w:bCs/>
          <w:sz w:val="24"/>
          <w:szCs w:val="24"/>
        </w:rPr>
        <w:t>posoby sprawdzania</w:t>
      </w:r>
      <w:r w:rsidR="006C3D8A" w:rsidRPr="001542D2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="006C3D8A" w:rsidRPr="001542D2">
        <w:rPr>
          <w:rFonts w:ascii="Times New Roman" w:hAnsi="Times New Roman" w:cs="Times New Roman"/>
          <w:b/>
          <w:bCs/>
          <w:sz w:val="24"/>
          <w:szCs w:val="24"/>
        </w:rPr>
        <w:t>osiągnięć</w:t>
      </w:r>
      <w:r w:rsidR="006C3D8A" w:rsidRPr="001542D2">
        <w:rPr>
          <w:rFonts w:ascii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="006C3D8A" w:rsidRPr="001542D2">
        <w:rPr>
          <w:rFonts w:ascii="Times New Roman" w:hAnsi="Times New Roman" w:cs="Times New Roman"/>
          <w:b/>
          <w:bCs/>
          <w:sz w:val="24"/>
          <w:szCs w:val="24"/>
        </w:rPr>
        <w:t>edukacyjnych</w:t>
      </w:r>
      <w:r w:rsidR="006C3D8A" w:rsidRPr="001542D2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="006C3D8A" w:rsidRPr="001542D2">
        <w:rPr>
          <w:rFonts w:ascii="Times New Roman" w:hAnsi="Times New Roman" w:cs="Times New Roman"/>
          <w:b/>
          <w:bCs/>
          <w:sz w:val="24"/>
          <w:szCs w:val="24"/>
        </w:rPr>
        <w:t>uczniów</w:t>
      </w:r>
    </w:p>
    <w:p w14:paraId="64CE820C" w14:textId="754744C7" w:rsidR="006C3D8A" w:rsidRPr="00AF64A4" w:rsidRDefault="006C3D8A">
      <w:pPr>
        <w:rPr>
          <w:rFonts w:ascii="Times New Roman" w:hAnsi="Times New Roman" w:cs="Times New Roman"/>
          <w:sz w:val="24"/>
          <w:szCs w:val="24"/>
        </w:rPr>
      </w:pPr>
    </w:p>
    <w:p w14:paraId="4A26744A" w14:textId="76E8F97F" w:rsidR="00947C8D" w:rsidRPr="00AF64A4" w:rsidRDefault="00947C8D" w:rsidP="00EF057C">
      <w:pPr>
        <w:pStyle w:val="Akapitzlist"/>
        <w:numPr>
          <w:ilvl w:val="0"/>
          <w:numId w:val="1"/>
        </w:numPr>
        <w:rPr>
          <w:sz w:val="32"/>
          <w:szCs w:val="32"/>
        </w:rPr>
      </w:pPr>
      <w:r w:rsidRPr="00AF64A4">
        <w:rPr>
          <w:sz w:val="32"/>
          <w:szCs w:val="32"/>
        </w:rPr>
        <w:t>Wymagania edukacyjne</w:t>
      </w:r>
    </w:p>
    <w:p w14:paraId="35C595CA" w14:textId="77777777" w:rsidR="00813E9D" w:rsidRPr="00813E9D" w:rsidRDefault="00813E9D" w:rsidP="00813E9D">
      <w:pPr>
        <w:rPr>
          <w:rFonts w:ascii="Times New Roman" w:hAnsi="Times New Roman" w:cs="Times New Roman"/>
          <w:sz w:val="24"/>
          <w:szCs w:val="24"/>
        </w:rPr>
      </w:pPr>
      <w:r w:rsidRPr="00813E9D">
        <w:rPr>
          <w:rFonts w:ascii="Times New Roman" w:hAnsi="Times New Roman" w:cs="Times New Roman"/>
          <w:b/>
          <w:bCs/>
          <w:sz w:val="24"/>
          <w:szCs w:val="24"/>
        </w:rPr>
        <w:t>Wprowadzenie do chemii organicznej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24"/>
        <w:gridCol w:w="2689"/>
        <w:gridCol w:w="2699"/>
        <w:gridCol w:w="2717"/>
        <w:gridCol w:w="3065"/>
      </w:tblGrid>
      <w:tr w:rsidR="00813E9D" w:rsidRPr="00813E9D" w14:paraId="4D4B9824" w14:textId="77777777">
        <w:trPr>
          <w:trHeight w:val="73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10295E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dopuszczająca</w:t>
            </w:r>
          </w:p>
          <w:p w14:paraId="1F0FE3D3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A3E60D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dostateczna</w:t>
            </w:r>
          </w:p>
          <w:p w14:paraId="0DBD56BE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B57E95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dobra</w:t>
            </w:r>
          </w:p>
          <w:p w14:paraId="54C5DF83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1C8612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bardzo dobra</w:t>
            </w:r>
          </w:p>
          <w:p w14:paraId="4F504671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AB3816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celująca</w:t>
            </w:r>
          </w:p>
          <w:p w14:paraId="2493986F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E9D" w:rsidRPr="00813E9D" w14:paraId="67D3708F" w14:textId="77777777">
        <w:trPr>
          <w:trHeight w:val="55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18714C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Uczeń:</w:t>
            </w:r>
          </w:p>
          <w:p w14:paraId="0CBF50BF" w14:textId="77777777" w:rsidR="00813E9D" w:rsidRPr="00813E9D" w:rsidRDefault="00813E9D" w:rsidP="00EF057C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dzieli chemię na organiczną i nieorganiczną</w:t>
            </w:r>
          </w:p>
          <w:p w14:paraId="22896497" w14:textId="77777777" w:rsidR="00813E9D" w:rsidRPr="00813E9D" w:rsidRDefault="00813E9D" w:rsidP="00EF057C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definiuje pojęcie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chemia organiczna</w:t>
            </w:r>
          </w:p>
          <w:p w14:paraId="0BE4A6FC" w14:textId="77777777" w:rsidR="00813E9D" w:rsidRPr="00813E9D" w:rsidRDefault="00813E9D" w:rsidP="00EF057C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wymienia pierwiastki chemiczne wchodzące w skład związków organicznych</w:t>
            </w:r>
          </w:p>
          <w:p w14:paraId="5DE6D8E1" w14:textId="77777777" w:rsidR="00813E9D" w:rsidRPr="00813E9D" w:rsidRDefault="00813E9D" w:rsidP="00EF057C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określa najważniejsze właściwości atomu węgla na podstawie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położenia tego pierwiastka chemicznego w układzie okresowym pierwiastków</w:t>
            </w:r>
          </w:p>
          <w:p w14:paraId="7C1B0694" w14:textId="77777777" w:rsidR="00813E9D" w:rsidRPr="00813E9D" w:rsidRDefault="00813E9D" w:rsidP="00EF057C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wyjaśnia pojęcie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alotropia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D8499D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14:paraId="0B8CCA9B" w14:textId="77777777" w:rsidR="00813E9D" w:rsidRPr="00813E9D" w:rsidRDefault="00813E9D" w:rsidP="00EF057C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wyjaśnia pojęcie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chemia organiczna</w:t>
            </w:r>
          </w:p>
          <w:p w14:paraId="3345431F" w14:textId="77777777" w:rsidR="00813E9D" w:rsidRPr="00813E9D" w:rsidRDefault="00813E9D" w:rsidP="00EF057C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określa właściwości węgla na podstawie położenia tego pierwiastka chemicznego w układzie okresowym </w:t>
            </w:r>
          </w:p>
          <w:p w14:paraId="032CD98D" w14:textId="77777777" w:rsidR="00813E9D" w:rsidRPr="00813E9D" w:rsidRDefault="00813E9D" w:rsidP="00EF057C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omawia występowanie węgla w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środowisku przyrodniczym</w:t>
            </w:r>
          </w:p>
          <w:p w14:paraId="6AA2AF2A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26E042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14:paraId="34763A70" w14:textId="77777777" w:rsidR="00813E9D" w:rsidRPr="00813E9D" w:rsidRDefault="00813E9D" w:rsidP="00EF057C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wyjaśnia i stosuje pojęcia: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wzór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szkieletowy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wzór empiryczny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wzór rzeczywisty</w:t>
            </w:r>
          </w:p>
          <w:p w14:paraId="36ACBB45" w14:textId="77777777" w:rsidR="00813E9D" w:rsidRPr="00813E9D" w:rsidRDefault="00813E9D" w:rsidP="00EF057C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przeprowadza doświadczenie chemiczne związane z wykrywaniem węgla w cukrze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992514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Uczeń:</w:t>
            </w:r>
          </w:p>
          <w:p w14:paraId="5D303007" w14:textId="77777777" w:rsidR="00813E9D" w:rsidRPr="00813E9D" w:rsidRDefault="00813E9D" w:rsidP="00EF057C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proponuje wzory empiryczny (elementarny) i rzeczywisty (sumaryczny) danego związku organicznego na podstawie jego składu i masy molowej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AF6C7D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Uczeń:</w:t>
            </w:r>
          </w:p>
          <w:p w14:paraId="10E1B920" w14:textId="77777777" w:rsidR="00813E9D" w:rsidRPr="00813E9D" w:rsidRDefault="00813E9D" w:rsidP="00EF057C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projektuje, przeprowadza i analizuje wyniki doświadczenia pozwalającego wykryć obecność węgla, wodoru, tlenu, azotu i siarki w związkach organicznych</w:t>
            </w:r>
          </w:p>
          <w:p w14:paraId="3E87BF91" w14:textId="77777777" w:rsidR="00813E9D" w:rsidRPr="00813E9D" w:rsidRDefault="00813E9D" w:rsidP="00EF057C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wyszukuje, porządkuje, porównuje i prezentuje informacje na temat odmian alotropowych węgla i ich właściwości,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wyjaśnia przyczynę różnic między właściwościami odmian alotropowych węgla</w:t>
            </w:r>
          </w:p>
          <w:p w14:paraId="78CCE754" w14:textId="77777777" w:rsidR="00813E9D" w:rsidRPr="00813E9D" w:rsidRDefault="00813E9D" w:rsidP="00EF057C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na podstawie wyszukanych informacji wymienia zastosowania odmian alotropowych węgla wynikające z ich właściwości</w:t>
            </w:r>
          </w:p>
        </w:tc>
      </w:tr>
    </w:tbl>
    <w:p w14:paraId="3591FF48" w14:textId="77777777" w:rsidR="00813E9D" w:rsidRPr="00813E9D" w:rsidRDefault="00813E9D" w:rsidP="00813E9D">
      <w:pPr>
        <w:rPr>
          <w:rFonts w:ascii="Times New Roman" w:hAnsi="Times New Roman" w:cs="Times New Roman"/>
          <w:sz w:val="24"/>
          <w:szCs w:val="24"/>
        </w:rPr>
      </w:pPr>
    </w:p>
    <w:p w14:paraId="3CFB451F" w14:textId="77777777" w:rsidR="00813E9D" w:rsidRPr="00813E9D" w:rsidRDefault="00813E9D" w:rsidP="00813E9D">
      <w:pPr>
        <w:rPr>
          <w:rFonts w:ascii="Times New Roman" w:hAnsi="Times New Roman" w:cs="Times New Roman"/>
          <w:sz w:val="24"/>
          <w:szCs w:val="24"/>
        </w:rPr>
      </w:pPr>
      <w:r w:rsidRPr="00813E9D">
        <w:rPr>
          <w:rFonts w:ascii="Times New Roman" w:hAnsi="Times New Roman" w:cs="Times New Roman"/>
          <w:b/>
          <w:bCs/>
          <w:sz w:val="24"/>
          <w:szCs w:val="24"/>
        </w:rPr>
        <w:t>1. Węglowodory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31"/>
        <w:gridCol w:w="2910"/>
        <w:gridCol w:w="2785"/>
        <w:gridCol w:w="2747"/>
        <w:gridCol w:w="2721"/>
      </w:tblGrid>
      <w:tr w:rsidR="00813E9D" w:rsidRPr="00813E9D" w14:paraId="1D756E0D" w14:textId="77777777">
        <w:trPr>
          <w:trHeight w:val="73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97998C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dopuszczająca</w:t>
            </w:r>
          </w:p>
          <w:p w14:paraId="68EA36D2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460182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dostateczna</w:t>
            </w:r>
          </w:p>
          <w:p w14:paraId="24B4D5A9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756A91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dobra</w:t>
            </w:r>
          </w:p>
          <w:p w14:paraId="5B862307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FAA207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bardzo dobra</w:t>
            </w:r>
          </w:p>
          <w:p w14:paraId="0126C242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F71E0A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celująca</w:t>
            </w:r>
          </w:p>
          <w:p w14:paraId="11484B17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E9D" w:rsidRPr="00813E9D" w14:paraId="79984ADC" w14:textId="777777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0BA125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Uczeń:</w:t>
            </w:r>
          </w:p>
          <w:p w14:paraId="0231D9AB" w14:textId="77777777" w:rsidR="00813E9D" w:rsidRPr="00813E9D" w:rsidRDefault="00813E9D" w:rsidP="00EF057C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definiuje pojęcia: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węglowodory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alkany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alkeny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alkiny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homologi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szereg homologiczny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węglowodorów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grupa alkilowa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reakcje podstawiania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(substytucji)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przyłączania (addycji)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polimeryzacji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spalania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izomeria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rodnik</w:t>
            </w:r>
          </w:p>
          <w:p w14:paraId="4D7824B3" w14:textId="77777777" w:rsidR="00813E9D" w:rsidRPr="00813E9D" w:rsidRDefault="00813E9D" w:rsidP="00EF057C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wymienia rodzaje izomerii</w:t>
            </w:r>
          </w:p>
          <w:p w14:paraId="1524CDFC" w14:textId="77777777" w:rsidR="00813E9D" w:rsidRPr="00813E9D" w:rsidRDefault="00813E9D" w:rsidP="00EF057C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wzory ogólne alkanów, alkenów, alkinów</w:t>
            </w:r>
          </w:p>
          <w:p w14:paraId="3FFEF6B1" w14:textId="77777777" w:rsidR="00813E9D" w:rsidRPr="00813E9D" w:rsidRDefault="00813E9D" w:rsidP="00EF057C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wzory sumaryczne i strukturalne i podaje nazwy systematyczne węglowodorów nasyconych i nienasyconych o liczbie atomów węgla od 1 do 10</w:t>
            </w:r>
          </w:p>
          <w:p w14:paraId="334ABC58" w14:textId="77777777" w:rsidR="00813E9D" w:rsidRPr="00813E9D" w:rsidRDefault="00813E9D" w:rsidP="00EF057C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zapisuje wzory przedstawicieli poszczególnych szeregów homologicznych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węglowodorów, podaje ich nazwy</w:t>
            </w:r>
          </w:p>
          <w:p w14:paraId="55283FDA" w14:textId="77777777" w:rsidR="00813E9D" w:rsidRPr="00813E9D" w:rsidRDefault="00813E9D" w:rsidP="00EF057C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zapisuje równania reakcji spalania metanu, </w:t>
            </w:r>
            <w:proofErr w:type="spellStart"/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etenu</w:t>
            </w:r>
            <w:proofErr w:type="spellEnd"/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etynu</w:t>
            </w:r>
            <w:proofErr w:type="spellEnd"/>
          </w:p>
          <w:p w14:paraId="04267DC4" w14:textId="77777777" w:rsidR="00813E9D" w:rsidRPr="00813E9D" w:rsidRDefault="00813E9D" w:rsidP="00EF057C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wzory benzenu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B38D70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14:paraId="2A45D53C" w14:textId="77777777" w:rsidR="00813E9D" w:rsidRPr="00813E9D" w:rsidRDefault="00813E9D" w:rsidP="00EF057C">
            <w:pPr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wyjaśnia pojęcia: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wiązanie zdelokalizowane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stan podstawowy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stan wzbudzony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wiązania typu σ i  π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reakcje: substytucji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addycji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polimeryzacji</w:t>
            </w:r>
          </w:p>
          <w:p w14:paraId="54122694" w14:textId="77777777" w:rsidR="00813E9D" w:rsidRPr="00813E9D" w:rsidRDefault="00813E9D" w:rsidP="00EF057C">
            <w:pPr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zapisuje wzory ogólne alkanów, alkenów i alkinów, a na ich podstawie wyprowadza wzory sumaryczne węglowodorów</w:t>
            </w:r>
          </w:p>
          <w:p w14:paraId="575ED60E" w14:textId="77777777" w:rsidR="00813E9D" w:rsidRPr="00813E9D" w:rsidRDefault="00813E9D" w:rsidP="00EF057C">
            <w:pPr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przedstawia właściwości metanu, </w:t>
            </w:r>
            <w:proofErr w:type="spellStart"/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etenu</w:t>
            </w:r>
            <w:proofErr w:type="spellEnd"/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 i </w:t>
            </w:r>
            <w:proofErr w:type="spellStart"/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etynu</w:t>
            </w:r>
            <w:proofErr w:type="spellEnd"/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; zapisuje równania reakcji chemicznych, którym ulegają</w:t>
            </w:r>
          </w:p>
          <w:p w14:paraId="6C46AC34" w14:textId="77777777" w:rsidR="00813E9D" w:rsidRPr="00813E9D" w:rsidRDefault="00813E9D" w:rsidP="00EF057C">
            <w:pPr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podaje nazwy systematyczne izomerów na podstawie ich wzorów </w:t>
            </w:r>
            <w:proofErr w:type="spellStart"/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półstrukturalnych</w:t>
            </w:r>
            <w:proofErr w:type="spellEnd"/>
          </w:p>
          <w:p w14:paraId="6E492DEA" w14:textId="77777777" w:rsidR="00813E9D" w:rsidRPr="00813E9D" w:rsidRDefault="00813E9D" w:rsidP="00EF057C">
            <w:pPr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stosuje zasady nazewnictwa systematycznego alkanów (proste przykłady)</w:t>
            </w:r>
          </w:p>
          <w:p w14:paraId="087360EC" w14:textId="77777777" w:rsidR="00813E9D" w:rsidRPr="00813E9D" w:rsidRDefault="00813E9D" w:rsidP="00EF057C">
            <w:pPr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zapisuje równania reakcji spalania całkowitego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 niecałkowitego alkanów, alkenów, alkinów</w:t>
            </w:r>
          </w:p>
          <w:p w14:paraId="4D59FB66" w14:textId="77777777" w:rsidR="00813E9D" w:rsidRPr="00813E9D" w:rsidRDefault="00813E9D" w:rsidP="00EF057C">
            <w:pPr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zapisuje równania reakcji: bromowania, uwodorniania oraz polimeryzacji </w:t>
            </w:r>
            <w:proofErr w:type="spellStart"/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etenu</w:t>
            </w:r>
            <w:proofErr w:type="spellEnd"/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 i </w:t>
            </w:r>
            <w:proofErr w:type="spellStart"/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etynu</w:t>
            </w:r>
            <w:proofErr w:type="spellEnd"/>
          </w:p>
          <w:p w14:paraId="100E64B4" w14:textId="77777777" w:rsidR="00813E9D" w:rsidRPr="00813E9D" w:rsidRDefault="00813E9D" w:rsidP="00EF057C">
            <w:pPr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wyjaśnia pojęcie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aromatyczność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na przykładzie benzenu</w:t>
            </w:r>
          </w:p>
          <w:p w14:paraId="133A0F68" w14:textId="77777777" w:rsidR="00813E9D" w:rsidRPr="00813E9D" w:rsidRDefault="00813E9D" w:rsidP="00EF057C">
            <w:pPr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wzór ogólny szeregu homologicznego benzenu</w:t>
            </w:r>
          </w:p>
          <w:p w14:paraId="356DBD3B" w14:textId="77777777" w:rsidR="00813E9D" w:rsidRPr="00813E9D" w:rsidRDefault="00813E9D" w:rsidP="00EF057C">
            <w:pPr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wymienia reakcje, którym ulega benzen (spalanie, bromowanie z użyciem katalizatora, uwodornianie, nitrowanie)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015FF7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14:paraId="25CB7746" w14:textId="77777777" w:rsidR="00813E9D" w:rsidRPr="00813E9D" w:rsidRDefault="00813E9D" w:rsidP="00EF057C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określa przynależność węglowodoru do danego szeregu homologicznego na podstawie jego wzoru sumarycznego</w:t>
            </w:r>
          </w:p>
          <w:p w14:paraId="09AB8B87" w14:textId="77777777" w:rsidR="00813E9D" w:rsidRPr="00813E9D" w:rsidRDefault="00813E9D" w:rsidP="00EF057C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charakteryzuje zmianę właściwości fizycznych i chemicznych węglowodorów w zależności od długości łańcucha węglowego</w:t>
            </w:r>
          </w:p>
          <w:p w14:paraId="15147E61" w14:textId="77777777" w:rsidR="00813E9D" w:rsidRPr="00813E9D" w:rsidRDefault="00813E9D" w:rsidP="00EF057C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określa rzędowość atomów węgla w cząsteczkach alkanów</w:t>
            </w:r>
          </w:p>
          <w:p w14:paraId="4E411BE4" w14:textId="77777777" w:rsidR="00813E9D" w:rsidRPr="00813E9D" w:rsidRDefault="00813E9D" w:rsidP="00EF057C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wyjaśnia, na czym polega izomeria konstytucyjna; podaje jej przykłady</w:t>
            </w:r>
          </w:p>
          <w:p w14:paraId="32D7CCB3" w14:textId="77777777" w:rsidR="00813E9D" w:rsidRPr="00813E9D" w:rsidRDefault="00813E9D" w:rsidP="00EF057C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podaje nazwę systematyczną izomeru na podstawie jego wzoru </w:t>
            </w:r>
            <w:proofErr w:type="spellStart"/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półstrukturalnego</w:t>
            </w:r>
            <w:proofErr w:type="spellEnd"/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 i odwrotnie</w:t>
            </w:r>
          </w:p>
          <w:p w14:paraId="1BD4C4D3" w14:textId="77777777" w:rsidR="00813E9D" w:rsidRPr="00813E9D" w:rsidRDefault="00813E9D" w:rsidP="00EF057C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określa typy reakcji chemicznych,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którym ulega dany węglowodór; zapisuje ich równania</w:t>
            </w:r>
          </w:p>
          <w:p w14:paraId="4C8F854E" w14:textId="77777777" w:rsidR="00813E9D" w:rsidRPr="00813E9D" w:rsidRDefault="00813E9D" w:rsidP="00EF057C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odróżnia doświadczalnie węglowodory nasycone od węglowodorów nienasyconych</w:t>
            </w:r>
          </w:p>
          <w:p w14:paraId="38F9D315" w14:textId="77777777" w:rsidR="00813E9D" w:rsidRPr="00813E9D" w:rsidRDefault="00813E9D" w:rsidP="00EF057C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omawia budowę pierścienia benzenowego i wyjaśnia pojęcie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delokalizacja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elektronów</w:t>
            </w:r>
          </w:p>
          <w:p w14:paraId="6323ACFC" w14:textId="77777777" w:rsidR="00813E9D" w:rsidRPr="00813E9D" w:rsidRDefault="00813E9D" w:rsidP="00EF057C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równania reakcji spalania benzenu</w:t>
            </w:r>
          </w:p>
          <w:p w14:paraId="6AB03003" w14:textId="77777777" w:rsidR="00813E9D" w:rsidRPr="00813E9D" w:rsidRDefault="00813E9D" w:rsidP="00EF057C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wyjaśnia, dlaczego benzen nie odbarwia wody bromowej ani wodnego roztworu manganianu(VII) potasu</w:t>
            </w:r>
          </w:p>
          <w:p w14:paraId="042ED596" w14:textId="77777777" w:rsidR="00813E9D" w:rsidRPr="00813E9D" w:rsidRDefault="00813E9D" w:rsidP="00EF057C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wyjaśnia przyczyny stosowania przedrostków: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meta-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orto</w:t>
            </w:r>
            <w:proofErr w:type="spellEnd"/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para-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 w nazwach izomerów </w:t>
            </w:r>
          </w:p>
          <w:p w14:paraId="13C47D96" w14:textId="77777777" w:rsidR="00813E9D" w:rsidRPr="00813E9D" w:rsidRDefault="00813E9D" w:rsidP="00EF057C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podaje nazwy i zapisuje wzory toluenu, ksylenów</w:t>
            </w:r>
          </w:p>
          <w:p w14:paraId="7412AFC4" w14:textId="77777777" w:rsidR="00813E9D" w:rsidRPr="00813E9D" w:rsidRDefault="00813E9D" w:rsidP="00EF057C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wyjaśnia, na czym polegają procesy krakingu i reformingu</w:t>
            </w:r>
          </w:p>
          <w:p w14:paraId="0BEDEEF6" w14:textId="77777777" w:rsidR="00813E9D" w:rsidRPr="00813E9D" w:rsidRDefault="00813E9D" w:rsidP="00EF057C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wyjaśnia pojęcie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zielona chemia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F5177A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14:paraId="7292816D" w14:textId="77777777" w:rsidR="00813E9D" w:rsidRPr="00813E9D" w:rsidRDefault="00813E9D" w:rsidP="00EF057C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wzory strukturalne dowolnych węglowodorów (izomerów); określa typ izomerii</w:t>
            </w:r>
          </w:p>
          <w:p w14:paraId="797C3831" w14:textId="77777777" w:rsidR="00813E9D" w:rsidRPr="00813E9D" w:rsidRDefault="00813E9D" w:rsidP="00EF057C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projektuje doświadczenie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chemiczne i doświadczalnie identyfikuje produkty całkowitego spalania węglowodorów</w:t>
            </w:r>
          </w:p>
          <w:p w14:paraId="2D84AAE9" w14:textId="77777777" w:rsidR="00813E9D" w:rsidRPr="00813E9D" w:rsidRDefault="00813E9D" w:rsidP="00EF057C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udowadnia, że dwa węglowodory o takim samym składzie procentowym mogą należeć do dwóch różnych szeregów homologicznych</w:t>
            </w:r>
          </w:p>
          <w:p w14:paraId="559D70E7" w14:textId="77777777" w:rsidR="00813E9D" w:rsidRPr="00813E9D" w:rsidRDefault="00813E9D" w:rsidP="00EF057C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równania reakcji chemicznych, którym ulega benzen (spalanie, bromowanie z użyciem i bez użycia katalizatora, uwodornienie, nitrowanie i sulfonowanie)</w:t>
            </w:r>
          </w:p>
          <w:p w14:paraId="140139F8" w14:textId="77777777" w:rsidR="00813E9D" w:rsidRPr="00813E9D" w:rsidRDefault="00813E9D" w:rsidP="00EF057C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projektuje doświadczenia chemiczne dowodzące różnic we właściwościach węglowodorów: nasyconych, nienasyconych i aromatycznych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198FBA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14:paraId="05AB81A1" w14:textId="77777777" w:rsidR="00813E9D" w:rsidRPr="00813E9D" w:rsidRDefault="00813E9D" w:rsidP="00EF057C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wyjaśnia na dowolnych przykładach mechanizm reakcji: substytucji, addycji, eliminacji,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polimeryzacji i kondensacji</w:t>
            </w:r>
          </w:p>
          <w:p w14:paraId="1F98B3AA" w14:textId="77777777" w:rsidR="00813E9D" w:rsidRPr="00813E9D" w:rsidRDefault="00813E9D" w:rsidP="00EF057C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proponuje kolejne etapy substytucji i zapisuje je na przykładzie chlorowania etanu</w:t>
            </w:r>
          </w:p>
          <w:p w14:paraId="403140BF" w14:textId="77777777" w:rsidR="00813E9D" w:rsidRPr="00813E9D" w:rsidRDefault="00813E9D" w:rsidP="00EF057C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zapisuje mechanizm reakcji addycji na przykładzie reakcji </w:t>
            </w:r>
            <w:proofErr w:type="spellStart"/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etenu</w:t>
            </w:r>
            <w:proofErr w:type="spellEnd"/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 z bromem lub chlorem</w:t>
            </w:r>
          </w:p>
          <w:p w14:paraId="3C8DBDDF" w14:textId="77777777" w:rsidR="00813E9D" w:rsidRPr="00813E9D" w:rsidRDefault="00813E9D" w:rsidP="00EF057C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wyszukuje, porządkuje, porównuje i prezentuje informacje na temat sposobów otrzymywania metanu, </w:t>
            </w:r>
            <w:proofErr w:type="spellStart"/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etenu</w:t>
            </w:r>
            <w:proofErr w:type="spellEnd"/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 i </w:t>
            </w:r>
            <w:proofErr w:type="spellStart"/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etynu</w:t>
            </w:r>
            <w:proofErr w:type="spellEnd"/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na podstawie wyszukanych informacji zapisuje równania reakcji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otrzymywania metanu, </w:t>
            </w:r>
            <w:proofErr w:type="spellStart"/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etenu</w:t>
            </w:r>
            <w:proofErr w:type="spellEnd"/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 i </w:t>
            </w:r>
            <w:proofErr w:type="spellStart"/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etynu</w:t>
            </w:r>
            <w:proofErr w:type="spellEnd"/>
          </w:p>
          <w:p w14:paraId="24B9EFBA" w14:textId="77777777" w:rsidR="00813E9D" w:rsidRPr="00813E9D" w:rsidRDefault="00813E9D" w:rsidP="00EF057C">
            <w:pPr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wyszukuje, porządkuje i prezentuje informacje na temat właściwości i zastosowań węglowodorów aromatycznych</w:t>
            </w:r>
          </w:p>
          <w:p w14:paraId="0C2E72A3" w14:textId="77777777" w:rsidR="00813E9D" w:rsidRPr="00813E9D" w:rsidRDefault="00813E9D" w:rsidP="00EF057C">
            <w:pPr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wyszukuje, porządkuje i prezentuje informacje na temat źródeł węglowodorów w środowisku przyrodniczym</w:t>
            </w:r>
          </w:p>
          <w:p w14:paraId="6CF0964D" w14:textId="77777777" w:rsidR="00813E9D" w:rsidRPr="00813E9D" w:rsidRDefault="00813E9D" w:rsidP="00EF057C">
            <w:pPr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wyszukuje, porządkuje, porównuje i prezentuje informacje na temat właściwości ropy naftowej i gazu ziemnego</w:t>
            </w:r>
          </w:p>
          <w:p w14:paraId="64C305ED" w14:textId="77777777" w:rsidR="00813E9D" w:rsidRPr="00813E9D" w:rsidRDefault="00813E9D" w:rsidP="00EF057C">
            <w:pPr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wyszukuje, porządkuje i prezentuje informacje na temat sposobów i zastosowań produktów przeróbki ropy naftowej</w:t>
            </w:r>
          </w:p>
          <w:p w14:paraId="28C73BFA" w14:textId="77777777" w:rsidR="00813E9D" w:rsidRPr="00813E9D" w:rsidRDefault="00813E9D" w:rsidP="00EF057C">
            <w:pPr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wyszukuje i prezentuje przykłady węgli kopalnych</w:t>
            </w:r>
          </w:p>
          <w:p w14:paraId="7E54A85A" w14:textId="77777777" w:rsidR="00813E9D" w:rsidRPr="00813E9D" w:rsidRDefault="00813E9D" w:rsidP="00EF057C">
            <w:pPr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wyszukuje, porządkuje i prezentuje informacje na temat zastosowania produktów pirolizy węgla</w:t>
            </w:r>
          </w:p>
          <w:p w14:paraId="10CB904A" w14:textId="77777777" w:rsidR="00813E9D" w:rsidRPr="00813E9D" w:rsidRDefault="00813E9D" w:rsidP="00EF057C">
            <w:pPr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wyszukuje, porządkuje, porównuje i prezentuje informacje na temat wpływu wydobycia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 stosowania paliw kopalnych na stan środowiska przyrodniczego</w:t>
            </w:r>
          </w:p>
          <w:p w14:paraId="6C6B29A4" w14:textId="77777777" w:rsidR="00813E9D" w:rsidRPr="00813E9D" w:rsidRDefault="00813E9D" w:rsidP="00EF057C">
            <w:pPr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wyszukuje, porządkuje i prezentuje informacje na temat przebiegu destylacji ropy naftowej</w:t>
            </w:r>
          </w:p>
          <w:p w14:paraId="662972B6" w14:textId="77777777" w:rsidR="00813E9D" w:rsidRPr="00813E9D" w:rsidRDefault="00813E9D" w:rsidP="00EF057C">
            <w:pPr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wyszukuje, porządkuje i prezentuje informacje na temat składu i właściwości benzyny</w:t>
            </w:r>
          </w:p>
          <w:p w14:paraId="5F228CF4" w14:textId="77777777" w:rsidR="00813E9D" w:rsidRPr="00813E9D" w:rsidRDefault="00813E9D" w:rsidP="00EF057C">
            <w:pPr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wyszukuje, porządkuje, porównuje i prezentuje informacje na temat sposobów ochrony środowiska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przyrodniczego przed degradacją</w:t>
            </w:r>
          </w:p>
          <w:p w14:paraId="4B864881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27CDD7F" w14:textId="77777777" w:rsidR="00813E9D" w:rsidRPr="00813E9D" w:rsidRDefault="00813E9D" w:rsidP="00813E9D">
      <w:pPr>
        <w:rPr>
          <w:rFonts w:ascii="Times New Roman" w:hAnsi="Times New Roman" w:cs="Times New Roman"/>
          <w:sz w:val="24"/>
          <w:szCs w:val="24"/>
        </w:rPr>
      </w:pPr>
      <w:r w:rsidRPr="00813E9D">
        <w:rPr>
          <w:rFonts w:ascii="Times New Roman" w:hAnsi="Times New Roman" w:cs="Times New Roman"/>
          <w:sz w:val="24"/>
          <w:szCs w:val="24"/>
        </w:rPr>
        <w:lastRenderedPageBreak/>
        <w:br/>
      </w:r>
      <w:r w:rsidRPr="00813E9D">
        <w:rPr>
          <w:rFonts w:ascii="Times New Roman" w:hAnsi="Times New Roman" w:cs="Times New Roman"/>
          <w:sz w:val="24"/>
          <w:szCs w:val="24"/>
        </w:rPr>
        <w:br/>
      </w:r>
    </w:p>
    <w:p w14:paraId="6B4A297A" w14:textId="77777777" w:rsidR="00813E9D" w:rsidRPr="00813E9D" w:rsidRDefault="00813E9D" w:rsidP="00813E9D">
      <w:pPr>
        <w:rPr>
          <w:rFonts w:ascii="Times New Roman" w:hAnsi="Times New Roman" w:cs="Times New Roman"/>
          <w:sz w:val="24"/>
          <w:szCs w:val="24"/>
        </w:rPr>
      </w:pPr>
      <w:r w:rsidRPr="00813E9D">
        <w:rPr>
          <w:rFonts w:ascii="Times New Roman" w:hAnsi="Times New Roman" w:cs="Times New Roman"/>
          <w:b/>
          <w:bCs/>
          <w:sz w:val="24"/>
          <w:szCs w:val="24"/>
        </w:rPr>
        <w:t>2. Fluorowcopochodne węglowodorów, alkohole, fenole, aldehydy i ketony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50"/>
        <w:gridCol w:w="2722"/>
        <w:gridCol w:w="2530"/>
        <w:gridCol w:w="2896"/>
        <w:gridCol w:w="2896"/>
      </w:tblGrid>
      <w:tr w:rsidR="00813E9D" w:rsidRPr="00813E9D" w14:paraId="63F03616" w14:textId="77777777">
        <w:trPr>
          <w:trHeight w:val="73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260D15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dopuszczająca</w:t>
            </w:r>
          </w:p>
          <w:p w14:paraId="29D09780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50DE2B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dostateczna</w:t>
            </w:r>
          </w:p>
          <w:p w14:paraId="3367FB34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1CBCBA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dobra</w:t>
            </w:r>
          </w:p>
          <w:p w14:paraId="6481064E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DBDD44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bardzo dobra</w:t>
            </w:r>
          </w:p>
          <w:p w14:paraId="41C44801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0B2116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celująca</w:t>
            </w:r>
          </w:p>
          <w:p w14:paraId="200110DA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E9D" w:rsidRPr="00813E9D" w14:paraId="74A0312B" w14:textId="777777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57E15B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Uczeń:</w:t>
            </w:r>
          </w:p>
          <w:p w14:paraId="736D2118" w14:textId="77777777" w:rsidR="00813E9D" w:rsidRPr="00813E9D" w:rsidRDefault="00813E9D" w:rsidP="00EF057C">
            <w:pPr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definiuje pojęcia: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grupa funkcyjna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fluorowcopochodne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alkohole mono- i </w:t>
            </w:r>
            <w:proofErr w:type="spellStart"/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polihydroksylowe</w:t>
            </w:r>
            <w:proofErr w:type="spellEnd"/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fenole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aldehydy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ketony</w:t>
            </w:r>
          </w:p>
          <w:p w14:paraId="3C9B8909" w14:textId="77777777" w:rsidR="00813E9D" w:rsidRPr="00813E9D" w:rsidRDefault="00813E9D" w:rsidP="00EF057C">
            <w:pPr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wzory i podaje nazwy grup funkcyjnych występujących w związkach organicznych</w:t>
            </w:r>
          </w:p>
          <w:p w14:paraId="35E4E6BA" w14:textId="77777777" w:rsidR="00813E9D" w:rsidRPr="00813E9D" w:rsidRDefault="00813E9D" w:rsidP="00EF057C">
            <w:pPr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wzory i nazwy wybranych fluorowcopochodnych</w:t>
            </w:r>
          </w:p>
          <w:p w14:paraId="297439D9" w14:textId="77777777" w:rsidR="00813E9D" w:rsidRPr="00813E9D" w:rsidRDefault="00813E9D" w:rsidP="00EF057C">
            <w:pPr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zapisuje wzory metanolu i etanolu, wymienia ich właściwości, omawia ich wpływ na organizm człowieka</w:t>
            </w:r>
          </w:p>
          <w:p w14:paraId="6ADC1039" w14:textId="77777777" w:rsidR="00813E9D" w:rsidRPr="00813E9D" w:rsidRDefault="00813E9D" w:rsidP="00EF057C">
            <w:pPr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podaje zasady nazewnictwa systematycznego fluorowcopochodnych, alkoholi mono- i </w:t>
            </w:r>
            <w:proofErr w:type="spellStart"/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polihydroksylowych</w:t>
            </w:r>
            <w:proofErr w:type="spellEnd"/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 aldehydów, ketonów</w:t>
            </w:r>
          </w:p>
          <w:p w14:paraId="1767451C" w14:textId="77777777" w:rsidR="00813E9D" w:rsidRPr="00813E9D" w:rsidRDefault="00813E9D" w:rsidP="00EF057C">
            <w:pPr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zapisuje wzory ogólne alkoholi </w:t>
            </w:r>
            <w:proofErr w:type="spellStart"/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monohydroksylowych</w:t>
            </w:r>
            <w:proofErr w:type="spellEnd"/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 aldehydów i ketonów</w:t>
            </w:r>
          </w:p>
          <w:p w14:paraId="6FD2F3F3" w14:textId="77777777" w:rsidR="00813E9D" w:rsidRPr="00813E9D" w:rsidRDefault="00813E9D" w:rsidP="00EF057C">
            <w:pPr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zapisuje wzory </w:t>
            </w:r>
            <w:proofErr w:type="spellStart"/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półstrukturalne</w:t>
            </w:r>
            <w:proofErr w:type="spellEnd"/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 i sumaryczne czterech pierwszych członów szeregu homologicznego alkoholi</w:t>
            </w:r>
          </w:p>
          <w:p w14:paraId="0AE594A3" w14:textId="77777777" w:rsidR="00813E9D" w:rsidRPr="00813E9D" w:rsidRDefault="00813E9D" w:rsidP="00EF057C">
            <w:pPr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zapisuje wzór glicerolu, podaje jego nazwę systematyczną, </w:t>
            </w:r>
          </w:p>
          <w:p w14:paraId="2483DF4C" w14:textId="77777777" w:rsidR="00813E9D" w:rsidRPr="00813E9D" w:rsidRDefault="00813E9D" w:rsidP="00EF057C">
            <w:pPr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wzór fenolu, podaje jego nazwę systematyczną, </w:t>
            </w:r>
          </w:p>
          <w:p w14:paraId="721A3548" w14:textId="77777777" w:rsidR="00813E9D" w:rsidRPr="00813E9D" w:rsidRDefault="00813E9D" w:rsidP="00EF057C">
            <w:pPr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wzory aldehydów mrówkowego i octowego, podaje ich nazwy systematyczne</w:t>
            </w:r>
          </w:p>
          <w:p w14:paraId="727B00B7" w14:textId="77777777" w:rsidR="00813E9D" w:rsidRPr="00813E9D" w:rsidRDefault="00813E9D" w:rsidP="00EF057C">
            <w:pPr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wymienia reakcje charakterystyczne aldehydów</w:t>
            </w:r>
          </w:p>
          <w:p w14:paraId="73D76C88" w14:textId="77777777" w:rsidR="00813E9D" w:rsidRPr="00813E9D" w:rsidRDefault="00813E9D" w:rsidP="00EF057C">
            <w:pPr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wskazuje różnice w budowie aldehydów i ketonów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6B8795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14:paraId="7A3D2170" w14:textId="77777777" w:rsidR="00813E9D" w:rsidRPr="00813E9D" w:rsidRDefault="00813E9D" w:rsidP="00EF057C">
            <w:pPr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wyjaśnia przebieg reakcji polimeryzacji na przykładzie PVC</w:t>
            </w:r>
          </w:p>
          <w:p w14:paraId="1638BC60" w14:textId="77777777" w:rsidR="00813E9D" w:rsidRPr="00813E9D" w:rsidRDefault="00813E9D" w:rsidP="00EF057C">
            <w:pPr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wyjaśnia pojęcie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rzędowość alkoholi</w:t>
            </w:r>
          </w:p>
          <w:p w14:paraId="199F7DED" w14:textId="77777777" w:rsidR="00813E9D" w:rsidRPr="00813E9D" w:rsidRDefault="00813E9D" w:rsidP="00EF057C">
            <w:pPr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wzory czterech pierwszych alkoholi w szeregu homologicznym; podaje ich nazwy systematyczne</w:t>
            </w:r>
          </w:p>
          <w:p w14:paraId="16AEB8C7" w14:textId="77777777" w:rsidR="00813E9D" w:rsidRPr="00813E9D" w:rsidRDefault="00813E9D" w:rsidP="00EF057C">
            <w:pPr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wyprowadza wzór ogólny alkoholi</w:t>
            </w:r>
          </w:p>
          <w:p w14:paraId="47F36F4D" w14:textId="77777777" w:rsidR="00813E9D" w:rsidRPr="00813E9D" w:rsidRDefault="00813E9D" w:rsidP="00EF057C">
            <w:pPr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wzór glikolu, podaje jego nazwę systematyczną, </w:t>
            </w:r>
          </w:p>
          <w:p w14:paraId="6101C1F9" w14:textId="77777777" w:rsidR="00813E9D" w:rsidRPr="00813E9D" w:rsidRDefault="00813E9D" w:rsidP="00EF057C">
            <w:pPr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równania reakcji spalania glicerolu i reakcji glicerolu z sodem</w:t>
            </w:r>
          </w:p>
          <w:p w14:paraId="1B7B67F8" w14:textId="77777777" w:rsidR="00813E9D" w:rsidRPr="00813E9D" w:rsidRDefault="00813E9D" w:rsidP="00EF057C">
            <w:pPr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wzory czterech pierwszych aldehydów w szeregu homologicznym i podaje ich nazwy systematyczne</w:t>
            </w:r>
          </w:p>
          <w:p w14:paraId="685047E5" w14:textId="77777777" w:rsidR="00813E9D" w:rsidRPr="00813E9D" w:rsidRDefault="00813E9D" w:rsidP="00EF057C">
            <w:pPr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równanie reakcji otrzymywania aldehydu octowego z etanolu</w:t>
            </w:r>
          </w:p>
          <w:p w14:paraId="6AE2FBDF" w14:textId="77777777" w:rsidR="00813E9D" w:rsidRPr="00813E9D" w:rsidRDefault="00813E9D" w:rsidP="00EF057C">
            <w:pPr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wyjaśnia przebieg reakcji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charakterystycznych aldehydów na przykładzie aldehydu mrówkowego (próby </w:t>
            </w:r>
            <w:proofErr w:type="spellStart"/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Tollensa</w:t>
            </w:r>
            <w:proofErr w:type="spellEnd"/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 i </w:t>
            </w:r>
            <w:proofErr w:type="spellStart"/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Trommera</w:t>
            </w:r>
            <w:proofErr w:type="spellEnd"/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20E5987E" w14:textId="77777777" w:rsidR="00813E9D" w:rsidRPr="00813E9D" w:rsidRDefault="00813E9D" w:rsidP="00EF057C">
            <w:pPr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wyjaśnia zasady nazewnictwa systematycznego ketonów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17E4A1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14:paraId="66AAB992" w14:textId="77777777" w:rsidR="00813E9D" w:rsidRPr="00813E9D" w:rsidRDefault="00813E9D" w:rsidP="00EF057C">
            <w:pPr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bada doświadczalnie właściwości etanolu i zapisuje odpowiednie równania reakcji chemicznych (rozpuszczalność w wodzie, palność, reakcja z sodem, odczyn, działanie na białko jaja, reakcja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 chlorowodorem)</w:t>
            </w:r>
          </w:p>
          <w:p w14:paraId="3E9E0203" w14:textId="77777777" w:rsidR="00813E9D" w:rsidRPr="00813E9D" w:rsidRDefault="00813E9D" w:rsidP="00EF057C">
            <w:pPr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wyjaśnia pojęcie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reakcja eliminacji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: </w:t>
            </w:r>
          </w:p>
          <w:p w14:paraId="4EBFFD1D" w14:textId="77777777" w:rsidR="00813E9D" w:rsidRPr="00813E9D" w:rsidRDefault="00813E9D" w:rsidP="00EF057C">
            <w:pPr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bada doświadczalnie właściwości glicerolu (rozpuszczalność w wodzie, palność, reakcja glicerolu z sodem)</w:t>
            </w:r>
          </w:p>
          <w:p w14:paraId="365E1B13" w14:textId="77777777" w:rsidR="00813E9D" w:rsidRPr="00813E9D" w:rsidRDefault="00813E9D" w:rsidP="00EF057C">
            <w:pPr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równania reakcji spalania glicerolu i reakcji glicerolu z sodem</w:t>
            </w:r>
          </w:p>
          <w:p w14:paraId="53418410" w14:textId="77777777" w:rsidR="00813E9D" w:rsidRPr="00813E9D" w:rsidRDefault="00813E9D" w:rsidP="00EF057C">
            <w:pPr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przeprowadza próby </w:t>
            </w:r>
            <w:proofErr w:type="spellStart"/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Tollensa</w:t>
            </w:r>
            <w:proofErr w:type="spellEnd"/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 i </w:t>
            </w:r>
            <w:proofErr w:type="spellStart"/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Trommera</w:t>
            </w:r>
            <w:proofErr w:type="spellEnd"/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 dla aldehydu octowego</w:t>
            </w:r>
          </w:p>
          <w:p w14:paraId="137443B0" w14:textId="77777777" w:rsidR="00813E9D" w:rsidRPr="00813E9D" w:rsidRDefault="00813E9D" w:rsidP="00EF057C">
            <w:pPr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bada doświadczalnie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właściwości acetonu i wykazuje, że ketony nie mają właściwości redukujących</w:t>
            </w:r>
          </w:p>
          <w:p w14:paraId="6E5583A9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A8EA98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14:paraId="283CC155" w14:textId="77777777" w:rsidR="00813E9D" w:rsidRPr="00813E9D" w:rsidRDefault="00813E9D" w:rsidP="00EF057C">
            <w:pPr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porównuje właściwości alkoholi </w:t>
            </w:r>
            <w:proofErr w:type="spellStart"/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monohydroksylowych</w:t>
            </w:r>
            <w:proofErr w:type="spellEnd"/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 o łańcuchach węglowych różnej długości</w:t>
            </w:r>
          </w:p>
          <w:p w14:paraId="3DD193E0" w14:textId="77777777" w:rsidR="00813E9D" w:rsidRPr="00813E9D" w:rsidRDefault="00813E9D" w:rsidP="00EF057C">
            <w:pPr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wyjaśnia przebieg reakcji polimeryzacji fluorowcopochodnych</w:t>
            </w:r>
          </w:p>
          <w:p w14:paraId="2C22C27B" w14:textId="77777777" w:rsidR="00813E9D" w:rsidRPr="00813E9D" w:rsidRDefault="00813E9D" w:rsidP="00EF057C">
            <w:pPr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porównuje doświadczalnie charakter chemiczny alkoholi mono-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 </w:t>
            </w:r>
            <w:proofErr w:type="spellStart"/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polihydroksylowych</w:t>
            </w:r>
            <w:proofErr w:type="spellEnd"/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 na przykładach etanolu i glicerolu</w:t>
            </w:r>
          </w:p>
          <w:p w14:paraId="4C8BB4CF" w14:textId="77777777" w:rsidR="00813E9D" w:rsidRPr="00813E9D" w:rsidRDefault="00813E9D" w:rsidP="00EF057C">
            <w:pPr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wyjaśnia zjawisko kontrakcji etanolu</w:t>
            </w:r>
          </w:p>
          <w:p w14:paraId="26A45805" w14:textId="77777777" w:rsidR="00813E9D" w:rsidRPr="00813E9D" w:rsidRDefault="00813E9D" w:rsidP="00EF057C">
            <w:pPr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ocenia wpływ pierścienia benzenowego na charakter chemiczny fenolu</w:t>
            </w:r>
          </w:p>
          <w:p w14:paraId="09D18419" w14:textId="77777777" w:rsidR="00813E9D" w:rsidRPr="00813E9D" w:rsidRDefault="00813E9D" w:rsidP="00EF057C">
            <w:pPr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przedstawia sposób, w jaki można wykryć obecność fenolu</w:t>
            </w:r>
          </w:p>
          <w:p w14:paraId="45C5631C" w14:textId="77777777" w:rsidR="00813E9D" w:rsidRPr="00813E9D" w:rsidRDefault="00813E9D" w:rsidP="00EF057C">
            <w:pPr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porównuje budowę cząsteczek oraz właściwości alkoholi i fenoli</w:t>
            </w:r>
          </w:p>
          <w:p w14:paraId="40781392" w14:textId="77777777" w:rsidR="00813E9D" w:rsidRPr="00813E9D" w:rsidRDefault="00813E9D" w:rsidP="00EF057C">
            <w:pPr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zapisuje równania reakcji przedstawiające próby </w:t>
            </w:r>
            <w:proofErr w:type="spellStart"/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Tollensa</w:t>
            </w:r>
            <w:proofErr w:type="spellEnd"/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 i </w:t>
            </w:r>
            <w:proofErr w:type="spellStart"/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Trommera</w:t>
            </w:r>
            <w:proofErr w:type="spellEnd"/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 dla aldehydów mrówkowego i octowego</w:t>
            </w:r>
          </w:p>
          <w:p w14:paraId="59939F2E" w14:textId="77777777" w:rsidR="00813E9D" w:rsidRPr="00813E9D" w:rsidRDefault="00813E9D" w:rsidP="00EF057C">
            <w:pPr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analizuje i porównuje budowę cząsteczek aldehydów i ketonów</w:t>
            </w:r>
          </w:p>
          <w:p w14:paraId="0F4E8B12" w14:textId="77777777" w:rsidR="00813E9D" w:rsidRPr="00813E9D" w:rsidRDefault="00813E9D" w:rsidP="00EF057C">
            <w:pPr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wykazuje, że aldehydy i ketony o takiej samej liczbie atomów węgla są względem siebie izomerami</w:t>
            </w:r>
          </w:p>
          <w:p w14:paraId="5339DF78" w14:textId="77777777" w:rsidR="00813E9D" w:rsidRPr="00813E9D" w:rsidRDefault="00813E9D" w:rsidP="00EF057C">
            <w:pPr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równania reakcji utleniania alkoholi drugorzędowych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3EE5B1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14:paraId="7DFEB51A" w14:textId="77777777" w:rsidR="00813E9D" w:rsidRPr="00813E9D" w:rsidRDefault="00813E9D" w:rsidP="00EF057C">
            <w:pPr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definiuje pojęcia: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dawka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uzależnienie</w:t>
            </w:r>
          </w:p>
          <w:p w14:paraId="2F76A5C0" w14:textId="77777777" w:rsidR="00813E9D" w:rsidRPr="00813E9D" w:rsidRDefault="00813E9D" w:rsidP="00EF057C">
            <w:pPr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wyszukuje, porządkuje, porównuje i prezentuje informacje na temat wpływu różnych alkoholi na organizm</w:t>
            </w:r>
          </w:p>
          <w:p w14:paraId="75C1819A" w14:textId="77777777" w:rsidR="00813E9D" w:rsidRPr="00813E9D" w:rsidRDefault="00813E9D" w:rsidP="00EF057C">
            <w:pPr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wyjaśnia, na czym polega proces fermentacji alkoholowej, wyszukuje, porządkuje i porównuje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informacje na ten temat</w:t>
            </w:r>
          </w:p>
          <w:p w14:paraId="1B95DC65" w14:textId="77777777" w:rsidR="00813E9D" w:rsidRPr="00813E9D" w:rsidRDefault="00813E9D" w:rsidP="00EF057C">
            <w:pPr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wyszukuje, porządkuje, porównuje i prezentuje informacje na temat rodzajów tworzyw sztucznych </w:t>
            </w:r>
          </w:p>
          <w:p w14:paraId="5F34D473" w14:textId="77777777" w:rsidR="00813E9D" w:rsidRPr="00813E9D" w:rsidRDefault="00813E9D" w:rsidP="00EF057C">
            <w:pPr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wyszukuje, porządkuje i prezentuje informacje na temat źródeł, otrzymywania i właściwości fenoli i alkoholi</w:t>
            </w:r>
          </w:p>
          <w:p w14:paraId="08C71DBE" w14:textId="77777777" w:rsidR="00813E9D" w:rsidRPr="00813E9D" w:rsidRDefault="00813E9D" w:rsidP="00EF057C">
            <w:pPr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omawia mechanizm reakcji eliminacji na przykładzie butan-2-olu</w:t>
            </w:r>
          </w:p>
          <w:p w14:paraId="59CCACF5" w14:textId="77777777" w:rsidR="00813E9D" w:rsidRPr="00813E9D" w:rsidRDefault="00813E9D" w:rsidP="00EF057C">
            <w:pPr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projektuje i wykonuje doświadczenie, w którym wykryje obecność fenolu,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analizuje jego wyniki</w:t>
            </w:r>
          </w:p>
          <w:p w14:paraId="1C140FEB" w14:textId="77777777" w:rsidR="00813E9D" w:rsidRPr="00813E9D" w:rsidRDefault="00813E9D" w:rsidP="00EF057C">
            <w:pPr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bada doświadczalnie charakter chemiczny fenolu w reakcji z wodorotlenkiem sodu, kwasem azotowym(V) i kwasem chlorowodorowym; zapisuje odpowiednie równania reakcji chemicznych</w:t>
            </w:r>
          </w:p>
          <w:p w14:paraId="48B366D7" w14:textId="77777777" w:rsidR="00813E9D" w:rsidRPr="00813E9D" w:rsidRDefault="00813E9D" w:rsidP="00EF057C">
            <w:pPr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wyszukuje, porządkuje i prezentuje informacje na temat metody otrzymywania, właściwości oraz zastosowań fluorowcopochodnych węglowodorów</w:t>
            </w:r>
          </w:p>
          <w:p w14:paraId="257D0FFD" w14:textId="77777777" w:rsidR="00813E9D" w:rsidRPr="00813E9D" w:rsidRDefault="00813E9D" w:rsidP="00EF057C">
            <w:pPr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wyszukuje, porządkuje i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prezentuje informacje o metodach otrzymywania, właściwościach i zastosowaniach aldehydów i ketonów </w:t>
            </w:r>
          </w:p>
          <w:p w14:paraId="49DB1422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08B3023" w14:textId="77777777" w:rsidR="00813E9D" w:rsidRPr="00813E9D" w:rsidRDefault="00813E9D" w:rsidP="00813E9D">
      <w:pPr>
        <w:rPr>
          <w:rFonts w:ascii="Times New Roman" w:hAnsi="Times New Roman" w:cs="Times New Roman"/>
          <w:sz w:val="24"/>
          <w:szCs w:val="24"/>
        </w:rPr>
      </w:pPr>
    </w:p>
    <w:p w14:paraId="36C28FBF" w14:textId="77777777" w:rsidR="00813E9D" w:rsidRPr="00813E9D" w:rsidRDefault="00813E9D" w:rsidP="00813E9D">
      <w:pPr>
        <w:rPr>
          <w:rFonts w:ascii="Times New Roman" w:hAnsi="Times New Roman" w:cs="Times New Roman"/>
          <w:sz w:val="24"/>
          <w:szCs w:val="24"/>
        </w:rPr>
      </w:pPr>
      <w:r w:rsidRPr="00813E9D">
        <w:rPr>
          <w:rFonts w:ascii="Times New Roman" w:hAnsi="Times New Roman" w:cs="Times New Roman"/>
          <w:b/>
          <w:bCs/>
          <w:sz w:val="24"/>
          <w:szCs w:val="24"/>
        </w:rPr>
        <w:t>3. Kwasy karboksylowe, estry, aminy i amidy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9"/>
        <w:gridCol w:w="2706"/>
        <w:gridCol w:w="2895"/>
        <w:gridCol w:w="2789"/>
        <w:gridCol w:w="2785"/>
      </w:tblGrid>
      <w:tr w:rsidR="00813E9D" w:rsidRPr="00813E9D" w14:paraId="11A58FB4" w14:textId="77777777">
        <w:trPr>
          <w:trHeight w:val="73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1174D7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dopuszczająca</w:t>
            </w:r>
          </w:p>
          <w:p w14:paraId="75BC4FDE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50E9D7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dostateczna</w:t>
            </w:r>
          </w:p>
          <w:p w14:paraId="3F27B00D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99BF7B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dobra</w:t>
            </w:r>
          </w:p>
          <w:p w14:paraId="5553CCF1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EA0BC0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bardzo dobra</w:t>
            </w:r>
          </w:p>
          <w:p w14:paraId="4FD18231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7C698B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celująca</w:t>
            </w:r>
          </w:p>
          <w:p w14:paraId="46E9C7DF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E9D" w:rsidRPr="00813E9D" w14:paraId="151B3A6F" w14:textId="77777777">
        <w:trPr>
          <w:trHeight w:val="28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86B021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Uczeń:</w:t>
            </w:r>
          </w:p>
          <w:p w14:paraId="251F9D42" w14:textId="77777777" w:rsidR="00813E9D" w:rsidRPr="00813E9D" w:rsidRDefault="00813E9D" w:rsidP="00EF057C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wyjaśnia pojęcia: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kwasy karboksylowe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grupa karboksylowa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niższe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wyższe kwasy karboksylowe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kwasy tłuszczowe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mydła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estry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reakcja kondensacji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reakcja estryfikacji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reakcja hydrolizy estrów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napięcie powierzchniowe cieczy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twardość wody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aminy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nikotynizm</w:t>
            </w:r>
          </w:p>
          <w:p w14:paraId="48E0BA74" w14:textId="77777777" w:rsidR="00813E9D" w:rsidRPr="00813E9D" w:rsidRDefault="00813E9D" w:rsidP="00EF057C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wzory kwasów mrówkowego i octowego, podaje ich nazwy systematyczne, omawia właściwości i zastosowania</w:t>
            </w:r>
          </w:p>
          <w:p w14:paraId="705DC6EF" w14:textId="77777777" w:rsidR="00813E9D" w:rsidRPr="00813E9D" w:rsidRDefault="00813E9D" w:rsidP="00EF057C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karboksylowych</w:t>
            </w:r>
          </w:p>
          <w:p w14:paraId="58A5B403" w14:textId="77777777" w:rsidR="00813E9D" w:rsidRPr="00813E9D" w:rsidRDefault="00813E9D" w:rsidP="00EF057C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omawia właściwości kwasów karboksylowych</w:t>
            </w:r>
          </w:p>
          <w:p w14:paraId="67F7B439" w14:textId="77777777" w:rsidR="00813E9D" w:rsidRPr="00813E9D" w:rsidRDefault="00813E9D" w:rsidP="00EF057C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podaje przykład kwasu tłuszczowego</w:t>
            </w:r>
          </w:p>
          <w:p w14:paraId="24C9E672" w14:textId="77777777" w:rsidR="00813E9D" w:rsidRPr="00813E9D" w:rsidRDefault="00813E9D" w:rsidP="00EF057C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omawia budowę cząsteczek estrów i wskazuje grupę funkcyjną</w:t>
            </w:r>
          </w:p>
          <w:p w14:paraId="709A60ED" w14:textId="77777777" w:rsidR="00813E9D" w:rsidRPr="00813E9D" w:rsidRDefault="00813E9D" w:rsidP="00EF057C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opisuje właściwości estrów</w:t>
            </w:r>
          </w:p>
          <w:p w14:paraId="6D85692B" w14:textId="77777777" w:rsidR="00813E9D" w:rsidRPr="00813E9D" w:rsidRDefault="00813E9D" w:rsidP="00EF057C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omawia budowę tłuszczów jako estrów glicerolu i wyższych kwasów karboksylowych</w:t>
            </w:r>
          </w:p>
          <w:p w14:paraId="3220873D" w14:textId="77777777" w:rsidR="00813E9D" w:rsidRPr="00813E9D" w:rsidRDefault="00813E9D" w:rsidP="00EF057C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dzieli tłuszcze ze względu na pochodzenie i stan skupienia</w:t>
            </w:r>
          </w:p>
          <w:p w14:paraId="24F1094D" w14:textId="77777777" w:rsidR="00813E9D" w:rsidRPr="00813E9D" w:rsidRDefault="00813E9D" w:rsidP="00EF057C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opisuje powstawanie emulsji </w:t>
            </w:r>
          </w:p>
          <w:p w14:paraId="4DFE9627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D34570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14:paraId="561BA969" w14:textId="77777777" w:rsidR="00813E9D" w:rsidRPr="00813E9D" w:rsidRDefault="00813E9D" w:rsidP="00EF057C">
            <w:pPr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podaje wzór ogólny kwasów karboksylowych</w:t>
            </w:r>
          </w:p>
          <w:p w14:paraId="7E3F052C" w14:textId="77777777" w:rsidR="00813E9D" w:rsidRPr="00813E9D" w:rsidRDefault="00813E9D" w:rsidP="00EF057C">
            <w:pPr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wzory i podaje nazwy kwasów szeregu homologicznego kwasów karboksylowych</w:t>
            </w:r>
          </w:p>
          <w:p w14:paraId="52B655A1" w14:textId="77777777" w:rsidR="00813E9D" w:rsidRPr="00813E9D" w:rsidRDefault="00813E9D" w:rsidP="00EF057C">
            <w:pPr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podaje właściwości kwasów karboksylowych</w:t>
            </w:r>
          </w:p>
          <w:p w14:paraId="37FFEA04" w14:textId="77777777" w:rsidR="00813E9D" w:rsidRPr="00813E9D" w:rsidRDefault="00813E9D" w:rsidP="00EF057C">
            <w:pPr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opisuje reakcje kwasów karboksylowych z metalami, wodorotlenkami i solami kwasów o małej mocy</w:t>
            </w:r>
          </w:p>
          <w:p w14:paraId="6FC15DD6" w14:textId="77777777" w:rsidR="00813E9D" w:rsidRPr="00813E9D" w:rsidRDefault="00813E9D" w:rsidP="00EF057C">
            <w:pPr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podaje nazwy soli kwasów karboksylowych</w:t>
            </w:r>
          </w:p>
          <w:p w14:paraId="6839D865" w14:textId="77777777" w:rsidR="00813E9D" w:rsidRPr="00813E9D" w:rsidRDefault="00813E9D" w:rsidP="00EF057C">
            <w:pPr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wzory czterech pierwszych kwasów karboksylowych w szeregu homologicznym; podaje ich nazwy systematyczne</w:t>
            </w:r>
          </w:p>
          <w:p w14:paraId="0E2F8C10" w14:textId="77777777" w:rsidR="00813E9D" w:rsidRPr="00813E9D" w:rsidRDefault="00813E9D" w:rsidP="00EF057C">
            <w:pPr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opisuje izomery kwasów karboksylowych</w:t>
            </w:r>
          </w:p>
          <w:p w14:paraId="511CEE78" w14:textId="77777777" w:rsidR="00813E9D" w:rsidRPr="00813E9D" w:rsidRDefault="00813E9D" w:rsidP="00EF057C">
            <w:pPr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bada właściwości kwasów mrówkowego i octowego (odczyn, palność, reakcje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 metalami, tlenkami metali i zasadami)</w:t>
            </w:r>
          </w:p>
          <w:p w14:paraId="5DF55552" w14:textId="77777777" w:rsidR="00813E9D" w:rsidRPr="00813E9D" w:rsidRDefault="00813E9D" w:rsidP="00EF057C">
            <w:pPr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wzory trzech kwasów tłuszczowych, podaje ich nazwy i wyjaśnia, dlaczego zalicza się je do wyższych kwasów karboksylowych</w:t>
            </w:r>
          </w:p>
          <w:p w14:paraId="27D721ED" w14:textId="77777777" w:rsidR="00813E9D" w:rsidRPr="00813E9D" w:rsidRDefault="00813E9D" w:rsidP="00EF057C">
            <w:pPr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wyjaśnia, na czym polega reakcja estryfikacji</w:t>
            </w:r>
          </w:p>
          <w:p w14:paraId="033D5399" w14:textId="77777777" w:rsidR="00813E9D" w:rsidRPr="00813E9D" w:rsidRDefault="00813E9D" w:rsidP="00EF057C">
            <w:pPr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wzór ogólny estrów</w:t>
            </w:r>
          </w:p>
          <w:p w14:paraId="62BCC788" w14:textId="77777777" w:rsidR="00813E9D" w:rsidRPr="00813E9D" w:rsidRDefault="00813E9D" w:rsidP="00EF057C">
            <w:pPr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wzory i nazwy estrów</w:t>
            </w:r>
          </w:p>
          <w:p w14:paraId="7F3F9A06" w14:textId="77777777" w:rsidR="00813E9D" w:rsidRPr="00813E9D" w:rsidRDefault="00813E9D" w:rsidP="00EF057C">
            <w:pPr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wyjaśnia przebieg reakcji hydrolizy estrów w środowiskach zasadowym i kwasowym</w:t>
            </w:r>
          </w:p>
          <w:p w14:paraId="4604E56B" w14:textId="77777777" w:rsidR="00813E9D" w:rsidRPr="00813E9D" w:rsidRDefault="00813E9D" w:rsidP="00EF057C">
            <w:pPr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zapisuje wzór ogólny tłuszczów</w:t>
            </w:r>
          </w:p>
          <w:p w14:paraId="44E222D8" w14:textId="77777777" w:rsidR="00813E9D" w:rsidRPr="00813E9D" w:rsidRDefault="00813E9D" w:rsidP="00EF057C">
            <w:pPr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wymienia właściwości fizyczne i chemiczne tłuszczów</w:t>
            </w:r>
          </w:p>
          <w:p w14:paraId="325FA4AB" w14:textId="77777777" w:rsidR="00813E9D" w:rsidRPr="00813E9D" w:rsidRDefault="00813E9D" w:rsidP="00EF057C">
            <w:pPr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wyjaśnia mechanizm utwardzania tłuszczów ciekłych</w:t>
            </w:r>
          </w:p>
          <w:p w14:paraId="1A3CF2B0" w14:textId="77777777" w:rsidR="00813E9D" w:rsidRPr="00813E9D" w:rsidRDefault="00813E9D" w:rsidP="00EF057C">
            <w:pPr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wyjaśnia budowę substancji powierzchniowo czynnych</w:t>
            </w:r>
          </w:p>
          <w:p w14:paraId="2F37171D" w14:textId="77777777" w:rsidR="00813E9D" w:rsidRPr="00813E9D" w:rsidRDefault="00813E9D" w:rsidP="00EF057C">
            <w:pPr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wzór ogólny amin</w:t>
            </w:r>
          </w:p>
          <w:p w14:paraId="6F7E90D1" w14:textId="77777777" w:rsidR="00813E9D" w:rsidRPr="00813E9D" w:rsidRDefault="00813E9D" w:rsidP="00EF057C">
            <w:pPr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wzory amin</w:t>
            </w:r>
          </w:p>
          <w:p w14:paraId="6586A799" w14:textId="77777777" w:rsidR="00813E9D" w:rsidRPr="00813E9D" w:rsidRDefault="00813E9D" w:rsidP="00EF057C">
            <w:pPr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wymienia właściwości amin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D87437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14:paraId="7FEF67CD" w14:textId="77777777" w:rsidR="00813E9D" w:rsidRPr="00813E9D" w:rsidRDefault="00813E9D" w:rsidP="00EF057C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opisuje izomery kwasów karboksylowych</w:t>
            </w:r>
          </w:p>
          <w:p w14:paraId="1E6E0D33" w14:textId="77777777" w:rsidR="00813E9D" w:rsidRPr="00813E9D" w:rsidRDefault="00813E9D" w:rsidP="00EF057C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równania reakcji otrzymywania kwasów karboksylowych</w:t>
            </w:r>
          </w:p>
          <w:p w14:paraId="7EFD1C63" w14:textId="77777777" w:rsidR="00813E9D" w:rsidRPr="00813E9D" w:rsidRDefault="00813E9D" w:rsidP="00EF057C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równania reakcji dysocjacji jonowej kwasów karboksylowych</w:t>
            </w:r>
          </w:p>
          <w:p w14:paraId="4F371161" w14:textId="77777777" w:rsidR="00813E9D" w:rsidRPr="00813E9D" w:rsidRDefault="00813E9D" w:rsidP="00EF057C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zapisuje równania reakcji kwasów karboksylowych z metalami, wodorotlenkami i solami kwasów o mniejszej mocy</w:t>
            </w:r>
          </w:p>
          <w:p w14:paraId="0EA28331" w14:textId="77777777" w:rsidR="00813E9D" w:rsidRPr="00813E9D" w:rsidRDefault="00813E9D" w:rsidP="00EF057C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równania reakcji spalania kwasów karboksylowych</w:t>
            </w:r>
          </w:p>
          <w:p w14:paraId="0B8FB72F" w14:textId="77777777" w:rsidR="00813E9D" w:rsidRPr="00813E9D" w:rsidRDefault="00813E9D" w:rsidP="00EF057C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równania reakcji dysocjacji jonowej kwasów karboksylowych</w:t>
            </w:r>
          </w:p>
          <w:p w14:paraId="23734B63" w14:textId="77777777" w:rsidR="00813E9D" w:rsidRPr="00813E9D" w:rsidRDefault="00813E9D" w:rsidP="00EF057C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projektuje doświadczenie chemiczne umożliwiające rozróżnienie wyższych kwasów karboksylowych nasyconych i nienasyconych</w:t>
            </w:r>
          </w:p>
          <w:p w14:paraId="191FC91E" w14:textId="77777777" w:rsidR="00813E9D" w:rsidRPr="00813E9D" w:rsidRDefault="00813E9D" w:rsidP="00EF057C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bada właściwości wyższych kwasów karboksylowych</w:t>
            </w:r>
          </w:p>
          <w:p w14:paraId="7373478E" w14:textId="77777777" w:rsidR="00813E9D" w:rsidRPr="00813E9D" w:rsidRDefault="00813E9D" w:rsidP="00EF057C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zapisuje równania reakcji wyższych kwasów karboksylowych − reakcje spalania i reakcję z zasadami</w:t>
            </w:r>
          </w:p>
          <w:p w14:paraId="288D139D" w14:textId="77777777" w:rsidR="00813E9D" w:rsidRPr="00813E9D" w:rsidRDefault="00813E9D" w:rsidP="00EF057C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przeprowadza reakcję otrzymywania octanu etylu; </w:t>
            </w:r>
          </w:p>
          <w:p w14:paraId="47363FC8" w14:textId="77777777" w:rsidR="00813E9D" w:rsidRPr="00813E9D" w:rsidRDefault="00813E9D" w:rsidP="00EF057C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równanie reakcji otrzymywania octanu etylu i omawia warunki, w jakich zachodzi ta reakcja chemiczna</w:t>
            </w:r>
          </w:p>
          <w:p w14:paraId="0739BC05" w14:textId="77777777" w:rsidR="00813E9D" w:rsidRPr="00813E9D" w:rsidRDefault="00813E9D" w:rsidP="00EF057C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równania reakcji hydrolizy estrów w środowiskach zasadowym i kwasowym</w:t>
            </w:r>
          </w:p>
          <w:p w14:paraId="4CEEAF8F" w14:textId="77777777" w:rsidR="00813E9D" w:rsidRPr="00813E9D" w:rsidRDefault="00813E9D" w:rsidP="00EF057C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wyjaśnia, dlaczego estryfikację można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zaliczyć do reakcji kondensacji</w:t>
            </w:r>
          </w:p>
          <w:p w14:paraId="7BD1CD13" w14:textId="77777777" w:rsidR="00813E9D" w:rsidRPr="00813E9D" w:rsidRDefault="00813E9D" w:rsidP="00EF057C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wyjaśnia rolę katalizatora w przebiegu reakcji estryfikacji</w:t>
            </w:r>
          </w:p>
          <w:p w14:paraId="3AB540B9" w14:textId="77777777" w:rsidR="00813E9D" w:rsidRPr="00813E9D" w:rsidRDefault="00813E9D" w:rsidP="00EF057C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reakcje utwardzania tłuszczów ciekłych</w:t>
            </w:r>
          </w:p>
          <w:p w14:paraId="5680C58F" w14:textId="77777777" w:rsidR="00813E9D" w:rsidRPr="00813E9D" w:rsidRDefault="00813E9D" w:rsidP="00EF057C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bada wpływ różnych substancji na napięcie powierzchniowe wody</w:t>
            </w:r>
          </w:p>
          <w:p w14:paraId="2527DC50" w14:textId="77777777" w:rsidR="00813E9D" w:rsidRPr="00813E9D" w:rsidRDefault="00813E9D" w:rsidP="00EF057C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przedstawia zjawisko izomerii amin</w:t>
            </w:r>
          </w:p>
          <w:p w14:paraId="053BA8FB" w14:textId="77777777" w:rsidR="00813E9D" w:rsidRPr="00813E9D" w:rsidRDefault="00813E9D" w:rsidP="00EF057C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równania reakcji amin z wodą, kwasem chlorowodorowym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CE5656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14:paraId="72D30113" w14:textId="77777777" w:rsidR="00813E9D" w:rsidRPr="00813E9D" w:rsidRDefault="00813E9D" w:rsidP="00EF057C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wyjaśnia podobieństwa we właściwościach kwasów karboksylowych i kwasów nieorganicznych</w:t>
            </w:r>
          </w:p>
          <w:p w14:paraId="23DD1BF5" w14:textId="77777777" w:rsidR="00813E9D" w:rsidRPr="00813E9D" w:rsidRDefault="00813E9D" w:rsidP="00EF057C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przeprowadza doświadczalnie reakcję kwasu stearynowego z wodorotlenkiem sodu; zapisuje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równanie tej reakcji</w:t>
            </w:r>
          </w:p>
          <w:p w14:paraId="748648C3" w14:textId="77777777" w:rsidR="00813E9D" w:rsidRPr="00813E9D" w:rsidRDefault="00813E9D" w:rsidP="00EF057C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przeprowadza doświadczalne proces otrzymywania estru w reakcji alkoholu z kwasem</w:t>
            </w:r>
          </w:p>
          <w:p w14:paraId="5EA25AF9" w14:textId="77777777" w:rsidR="00813E9D" w:rsidRPr="00813E9D" w:rsidRDefault="00813E9D" w:rsidP="00EF057C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odróżnia doświadczalne tłuszcze nasycone od tłuszczów nienasyconych</w:t>
            </w:r>
          </w:p>
          <w:p w14:paraId="1588DF4C" w14:textId="77777777" w:rsidR="00813E9D" w:rsidRPr="00813E9D" w:rsidRDefault="00813E9D" w:rsidP="00EF057C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określa moc kwasów karboksylowych</w:t>
            </w:r>
          </w:p>
          <w:p w14:paraId="3EEB1C1C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A22C2C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14:paraId="54857132" w14:textId="77777777" w:rsidR="00813E9D" w:rsidRPr="00813E9D" w:rsidRDefault="00813E9D" w:rsidP="00EF057C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wyjaśnia, na czym polega reakcja zmydlania tłuszczów</w:t>
            </w:r>
          </w:p>
          <w:p w14:paraId="1E546382" w14:textId="77777777" w:rsidR="00813E9D" w:rsidRPr="00813E9D" w:rsidRDefault="00813E9D" w:rsidP="00EF057C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równania reakcji hydrolizy tłuszczów</w:t>
            </w:r>
          </w:p>
          <w:p w14:paraId="267A2BA0" w14:textId="77777777" w:rsidR="00813E9D" w:rsidRPr="00813E9D" w:rsidRDefault="00813E9D" w:rsidP="00EF057C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opisuje zachowanie mydła w twardej wodzie</w:t>
            </w:r>
          </w:p>
          <w:p w14:paraId="37E851D9" w14:textId="77777777" w:rsidR="00813E9D" w:rsidRPr="00813E9D" w:rsidRDefault="00813E9D" w:rsidP="00EF057C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wyszukuje, porządkuje, porównuje i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prezentuje wpływ niektórych środków czystości na stan środowiska przyrodniczego</w:t>
            </w:r>
          </w:p>
          <w:p w14:paraId="6698B890" w14:textId="77777777" w:rsidR="00813E9D" w:rsidRPr="00813E9D" w:rsidRDefault="00813E9D" w:rsidP="00EF057C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przeprowadza doświadczenie, w którym porównuje moc kwasów organicznych i nieorganicznych</w:t>
            </w:r>
          </w:p>
          <w:p w14:paraId="0BED5823" w14:textId="77777777" w:rsidR="00813E9D" w:rsidRPr="00813E9D" w:rsidRDefault="00813E9D" w:rsidP="00EF057C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wyszukuje, porządkuje, porównuje i prezentuje metody otrzymywania właściwości i zastosowań kwasów karboksylowych</w:t>
            </w:r>
          </w:p>
          <w:p w14:paraId="2B5AF8CE" w14:textId="77777777" w:rsidR="00813E9D" w:rsidRPr="00813E9D" w:rsidRDefault="00813E9D" w:rsidP="00EF057C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wyszukuje, porządkuje, porównuje i prezentuje informacje na temat występowania i zastosowań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wyższych kwasów karboksylowych</w:t>
            </w:r>
          </w:p>
          <w:p w14:paraId="5C07B241" w14:textId="77777777" w:rsidR="00813E9D" w:rsidRPr="00813E9D" w:rsidRDefault="00813E9D" w:rsidP="00EF057C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wyszukuje, porządkuje i prezentuje informacje na temat tego, czym są mydła i sposobu ich otrzymywania</w:t>
            </w:r>
          </w:p>
          <w:p w14:paraId="2E4E4307" w14:textId="77777777" w:rsidR="00813E9D" w:rsidRPr="00813E9D" w:rsidRDefault="00813E9D" w:rsidP="00EF057C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wyszukuje, porządkuje, porównuje i prezentuje informacje na temat występowania i zastosowań estrów i tłuszczów</w:t>
            </w:r>
          </w:p>
          <w:p w14:paraId="0B6E2E1A" w14:textId="77777777" w:rsidR="00813E9D" w:rsidRPr="00813E9D" w:rsidRDefault="00813E9D" w:rsidP="00EF057C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wyszukuje, porządkuje i prezentuje informacje na temat substancji powierzchniowo czynnych, podaje ich przykłady</w:t>
            </w:r>
          </w:p>
          <w:p w14:paraId="1CEB44A9" w14:textId="77777777" w:rsidR="00813E9D" w:rsidRPr="00813E9D" w:rsidRDefault="00813E9D" w:rsidP="00EF057C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wyszukuje, porządkuje,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porównuje i prezentuje informacje na temat występowania i zastosowań amin</w:t>
            </w:r>
          </w:p>
          <w:p w14:paraId="08B5B721" w14:textId="77777777" w:rsidR="00813E9D" w:rsidRPr="00813E9D" w:rsidRDefault="00813E9D" w:rsidP="00EF057C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wyszukuje, porządkuje, porównuje i prezentuje informacje na temat wpływu nikotyny i kofeiny na organizm człowieka </w:t>
            </w:r>
          </w:p>
          <w:p w14:paraId="3E3F1526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</w:tbl>
    <w:p w14:paraId="509D6FD1" w14:textId="77777777" w:rsidR="00813E9D" w:rsidRPr="00813E9D" w:rsidRDefault="00813E9D" w:rsidP="00813E9D">
      <w:pPr>
        <w:rPr>
          <w:rFonts w:ascii="Times New Roman" w:hAnsi="Times New Roman" w:cs="Times New Roman"/>
          <w:sz w:val="24"/>
          <w:szCs w:val="24"/>
        </w:rPr>
      </w:pPr>
    </w:p>
    <w:p w14:paraId="42D7874F" w14:textId="77777777" w:rsidR="00813E9D" w:rsidRPr="00813E9D" w:rsidRDefault="00813E9D" w:rsidP="00813E9D">
      <w:pPr>
        <w:rPr>
          <w:rFonts w:ascii="Times New Roman" w:hAnsi="Times New Roman" w:cs="Times New Roman"/>
          <w:sz w:val="24"/>
          <w:szCs w:val="24"/>
        </w:rPr>
      </w:pPr>
      <w:r w:rsidRPr="00813E9D">
        <w:rPr>
          <w:rFonts w:ascii="Times New Roman" w:hAnsi="Times New Roman" w:cs="Times New Roman"/>
          <w:b/>
          <w:bCs/>
          <w:sz w:val="24"/>
          <w:szCs w:val="24"/>
        </w:rPr>
        <w:t>4. Wielofunkcyjne pochodne węglowodorów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38"/>
        <w:gridCol w:w="2523"/>
        <w:gridCol w:w="2725"/>
        <w:gridCol w:w="2599"/>
        <w:gridCol w:w="2509"/>
      </w:tblGrid>
      <w:tr w:rsidR="00813E9D" w:rsidRPr="00813E9D" w14:paraId="0C3215F1" w14:textId="77777777">
        <w:trPr>
          <w:trHeight w:val="73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6EA821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Ocena dopuszczająca</w:t>
            </w:r>
          </w:p>
          <w:p w14:paraId="6D34F04C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F38C8C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dostateczna</w:t>
            </w:r>
          </w:p>
          <w:p w14:paraId="746390ED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BBCB89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dobra</w:t>
            </w:r>
          </w:p>
          <w:p w14:paraId="017C0EEE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5570DE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bardzo dobra</w:t>
            </w:r>
          </w:p>
          <w:p w14:paraId="5BD7B529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4DDA4B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celująca</w:t>
            </w:r>
          </w:p>
          <w:p w14:paraId="2EBC6316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E9D" w:rsidRPr="00813E9D" w14:paraId="04FB63AF" w14:textId="777777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8074F2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Uczeń:</w:t>
            </w:r>
          </w:p>
          <w:p w14:paraId="7313632B" w14:textId="77777777" w:rsidR="00813E9D" w:rsidRPr="00813E9D" w:rsidRDefault="00813E9D" w:rsidP="00EF057C">
            <w:pPr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definiuje pojęcia: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wielofunkcyjne pochodne węglowodorów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hydroksykwasy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 aminokwasy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punkt izoelektryczny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jon obojnaczy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peptydy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wiązanie peptydowe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białka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koagulacja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peptyzacja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denaturacja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wysalanie białek, sacharydy, monosacharydy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aldozy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ketozy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disacharydy</w:t>
            </w:r>
            <w:proofErr w:type="spellEnd"/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polisacharydy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próba </w:t>
            </w:r>
            <w:proofErr w:type="spellStart"/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jodoskrobiowa</w:t>
            </w:r>
            <w:proofErr w:type="spellEnd"/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recykling</w:t>
            </w:r>
          </w:p>
          <w:p w14:paraId="49D0612E" w14:textId="77777777" w:rsidR="00813E9D" w:rsidRPr="00813E9D" w:rsidRDefault="00813E9D" w:rsidP="00EF057C">
            <w:pPr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wzór najprostszego hydroksykwasu </w:t>
            </w:r>
          </w:p>
          <w:p w14:paraId="5A2D0597" w14:textId="77777777" w:rsidR="00813E9D" w:rsidRPr="00813E9D" w:rsidRDefault="00813E9D" w:rsidP="00EF057C">
            <w:pPr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wzór najprostszego aminokwasu podaje wzór ogólny aminokwasów</w:t>
            </w:r>
          </w:p>
          <w:p w14:paraId="0C3C5091" w14:textId="77777777" w:rsidR="00813E9D" w:rsidRPr="00813E9D" w:rsidRDefault="00813E9D" w:rsidP="00EF057C">
            <w:pPr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określa skład pierwiastkowy białek</w:t>
            </w:r>
          </w:p>
          <w:p w14:paraId="00EB94EF" w14:textId="77777777" w:rsidR="00813E9D" w:rsidRPr="00813E9D" w:rsidRDefault="00813E9D" w:rsidP="00EF057C">
            <w:pPr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omawia sposób wykrywania obecności białka</w:t>
            </w:r>
          </w:p>
          <w:p w14:paraId="68BD4886" w14:textId="77777777" w:rsidR="00813E9D" w:rsidRPr="00813E9D" w:rsidRDefault="00813E9D" w:rsidP="00EF057C">
            <w:pPr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określa skład pierwiastkowy sacharydów</w:t>
            </w:r>
          </w:p>
          <w:p w14:paraId="40942342" w14:textId="77777777" w:rsidR="00813E9D" w:rsidRPr="00813E9D" w:rsidRDefault="00813E9D" w:rsidP="00EF057C">
            <w:pPr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dzieli sacharydy na proste i złożone, podaje po jednym przykładzie każdego z nich (nazwa, wzór sumaryczny)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197378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14:paraId="016F89EE" w14:textId="77777777" w:rsidR="00813E9D" w:rsidRPr="00813E9D" w:rsidRDefault="00813E9D" w:rsidP="00EF057C">
            <w:pPr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opisuje budowę hydroksykwasów</w:t>
            </w:r>
          </w:p>
          <w:p w14:paraId="2F0B1FF1" w14:textId="77777777" w:rsidR="00813E9D" w:rsidRPr="00813E9D" w:rsidRDefault="00813E9D" w:rsidP="00EF057C">
            <w:pPr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podaje nazwy grup funkcyjnych w aminokwasach</w:t>
            </w:r>
          </w:p>
          <w:p w14:paraId="58D52808" w14:textId="77777777" w:rsidR="00813E9D" w:rsidRPr="00813E9D" w:rsidRDefault="00813E9D" w:rsidP="00EF057C">
            <w:pPr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wzory i omawia właściwości glicyny i alaniny</w:t>
            </w:r>
          </w:p>
          <w:p w14:paraId="046DAB31" w14:textId="77777777" w:rsidR="00813E9D" w:rsidRPr="00813E9D" w:rsidRDefault="00813E9D" w:rsidP="00EF057C">
            <w:pPr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wzory łańcuchowe w projekcji Fischera  glukozy i  fruktozy; </w:t>
            </w:r>
          </w:p>
          <w:p w14:paraId="7E4D1E5C" w14:textId="77777777" w:rsidR="00813E9D" w:rsidRPr="00813E9D" w:rsidRDefault="00813E9D" w:rsidP="00EF057C">
            <w:pPr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wyszukuje informacje na temat właściwości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skrobi i celulozy</w:t>
            </w:r>
          </w:p>
          <w:p w14:paraId="6F92AC06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DE6514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14:paraId="36D896B2" w14:textId="77777777" w:rsidR="00813E9D" w:rsidRPr="00813E9D" w:rsidRDefault="00813E9D" w:rsidP="00EF057C">
            <w:pPr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wyjaśnia mechanizm powstawania jonów obojnaczych</w:t>
            </w:r>
          </w:p>
          <w:p w14:paraId="2E19E9C1" w14:textId="77777777" w:rsidR="00813E9D" w:rsidRPr="00813E9D" w:rsidRDefault="00813E9D" w:rsidP="00EF057C">
            <w:pPr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wyjaśnia proces hydrolizy peptydów</w:t>
            </w:r>
          </w:p>
          <w:p w14:paraId="332968B5" w14:textId="77777777" w:rsidR="00813E9D" w:rsidRPr="00813E9D" w:rsidRDefault="00813E9D" w:rsidP="00EF057C">
            <w:pPr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bada doświadczalnie właściwości glukozy i fruktozy</w:t>
            </w:r>
          </w:p>
          <w:p w14:paraId="56A2A831" w14:textId="77777777" w:rsidR="00813E9D" w:rsidRPr="00813E9D" w:rsidRDefault="00813E9D" w:rsidP="00EF057C">
            <w:pPr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wykrywa doświadczalnie obecność grup hydroksylowych w cząsteczce glukozy</w:t>
            </w:r>
          </w:p>
          <w:p w14:paraId="391B41BC" w14:textId="77777777" w:rsidR="00813E9D" w:rsidRPr="00813E9D" w:rsidRDefault="00813E9D" w:rsidP="00EF057C">
            <w:pPr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wyszukuje odpowiednie informacje i na ich podstawie wyjaśnia, jakie tworzywa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nazywane są biodegradowalnymi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B58C48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14:paraId="00D38ED6" w14:textId="77777777" w:rsidR="00813E9D" w:rsidRPr="00813E9D" w:rsidRDefault="00813E9D" w:rsidP="00EF057C">
            <w:pPr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wykonuje doświadczenie, które potwierdzi amfoteryczny charakter aminokwasów</w:t>
            </w:r>
          </w:p>
          <w:p w14:paraId="4F1B51B4" w14:textId="77777777" w:rsidR="00813E9D" w:rsidRPr="00813E9D" w:rsidRDefault="00813E9D" w:rsidP="00EF057C">
            <w:pPr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równanie reakcji kondensacji cząsteczek aminokwasów</w:t>
            </w:r>
          </w:p>
          <w:p w14:paraId="661A3570" w14:textId="77777777" w:rsidR="00813E9D" w:rsidRPr="00813E9D" w:rsidRDefault="00813E9D" w:rsidP="00EF057C">
            <w:pPr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przeprowadza doświadczenia umożliwiające identyfikację wiązania peptydowego (reakcje biuretowa i ksantoproteinowa)</w:t>
            </w:r>
          </w:p>
          <w:p w14:paraId="16810732" w14:textId="77777777" w:rsidR="00813E9D" w:rsidRPr="00813E9D" w:rsidRDefault="00813E9D" w:rsidP="00EF057C">
            <w:pPr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porównuje właściwości skrobi i celulozy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wynikające z różnicy w budowie ich cząsteczek</w:t>
            </w:r>
          </w:p>
          <w:p w14:paraId="6EFDC627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A7C0D4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14:paraId="769D45D3" w14:textId="77777777" w:rsidR="00813E9D" w:rsidRPr="00813E9D" w:rsidRDefault="00813E9D" w:rsidP="00EF057C">
            <w:pPr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analizuje wpływ używania tworzyw na środowisko przyrodnicze; omawia potrzebę poszukiwania odpowiednich procesów i materiałów przyjaznych środowisku przyrodniczemu</w:t>
            </w:r>
          </w:p>
          <w:p w14:paraId="0A8CB46E" w14:textId="77777777" w:rsidR="00813E9D" w:rsidRPr="00813E9D" w:rsidRDefault="00813E9D" w:rsidP="00EF057C">
            <w:pPr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omawia potrzebę segregacji odpadów i jej sposoby</w:t>
            </w:r>
          </w:p>
          <w:p w14:paraId="52F28E57" w14:textId="77777777" w:rsidR="00813E9D" w:rsidRPr="00813E9D" w:rsidRDefault="00813E9D" w:rsidP="00EF057C">
            <w:pPr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wyszukuje, porządkuje, porównuje i prezentuje informacje na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temat występowania i sposobów otrzymywania hydroksykwasów</w:t>
            </w:r>
          </w:p>
          <w:p w14:paraId="3E4B8A27" w14:textId="77777777" w:rsidR="00813E9D" w:rsidRPr="00813E9D" w:rsidRDefault="00813E9D" w:rsidP="00EF057C">
            <w:pPr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wyszukuje, porządkuje, porównuje i prezentuje informacje na temat roli fotosyntezy w powstawaniu monosacharydów</w:t>
            </w:r>
          </w:p>
          <w:p w14:paraId="72FFDF3E" w14:textId="77777777" w:rsidR="00813E9D" w:rsidRPr="00813E9D" w:rsidRDefault="00813E9D" w:rsidP="00EF057C">
            <w:pPr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analizuje wyniki doświadczeń </w:t>
            </w:r>
            <w:proofErr w:type="spellStart"/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chemicznuch</w:t>
            </w:r>
            <w:proofErr w:type="spellEnd"/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 − próby </w:t>
            </w:r>
            <w:proofErr w:type="spellStart"/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Trommera</w:t>
            </w:r>
            <w:proofErr w:type="spellEnd"/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 i </w:t>
            </w:r>
            <w:proofErr w:type="spellStart"/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Tollensa</w:t>
            </w:r>
            <w:proofErr w:type="spellEnd"/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 z wykorzystaniem cukrów, </w:t>
            </w:r>
          </w:p>
          <w:p w14:paraId="5D244F00" w14:textId="77777777" w:rsidR="00813E9D" w:rsidRPr="00813E9D" w:rsidRDefault="00813E9D" w:rsidP="00EF057C">
            <w:pPr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wyszukuje, porządkuje, porównuje i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prezentuje informacje na temat występowania i zastosowań wybranych aminokwasów i roli białka w organizmie</w:t>
            </w:r>
          </w:p>
          <w:p w14:paraId="54F7880B" w14:textId="77777777" w:rsidR="00813E9D" w:rsidRPr="00813E9D" w:rsidRDefault="00813E9D" w:rsidP="00EF057C">
            <w:pPr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wyszukuje, porządkuje, porównuje i prezentuje informacje na temat właściwości glukozy, sacharozy, skrobi i celulozy; na podstawie wyszukanych informacji wymienia źródła tych substancji w środowisku przyrodniczym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oraz ich zastosowania</w:t>
            </w:r>
          </w:p>
          <w:p w14:paraId="372AEE0E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2B86237" w14:textId="64EF80BC" w:rsidR="00947C8D" w:rsidRPr="00AF64A4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14:paraId="1AFA5733" w14:textId="222DA28A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14:paraId="10EFF39B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60613E00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14:paraId="0D9464CA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10EB443F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2) posiadającego orzeczenie o potrzebie indywidualnego nauczania – na podstawie tego orzeczenia,</w:t>
      </w:r>
    </w:p>
    <w:p w14:paraId="2CA5D478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70D4C02E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14:paraId="2CDD9495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4B99D2F2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14:paraId="673E7E4E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638061DB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</w:t>
      </w:r>
    </w:p>
    <w:p w14:paraId="4F37017F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0C415768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Szczegółowe opisy dostosowań są ujęte w dokumentacji pomocy pedagogiczno- psychologicznej.</w:t>
      </w:r>
    </w:p>
    <w:p w14:paraId="41C2E455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 </w:t>
      </w:r>
    </w:p>
    <w:p w14:paraId="65DD5F9D" w14:textId="74A80DF8" w:rsidR="00947C8D" w:rsidRPr="00AF64A4" w:rsidRDefault="00947C8D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 xml:space="preserve">Wymagania edukacyjne zostały opracowane przez </w:t>
      </w:r>
      <w:r w:rsidR="001542D2">
        <w:rPr>
          <w:rFonts w:ascii="Times New Roman" w:hAnsi="Times New Roman"/>
          <w:sz w:val="24"/>
          <w:szCs w:val="24"/>
        </w:rPr>
        <w:t xml:space="preserve">Małgorzatę </w:t>
      </w:r>
      <w:proofErr w:type="spellStart"/>
      <w:r w:rsidR="001542D2">
        <w:rPr>
          <w:rFonts w:ascii="Times New Roman" w:hAnsi="Times New Roman"/>
          <w:sz w:val="24"/>
          <w:szCs w:val="24"/>
        </w:rPr>
        <w:t>Popowską-Porębę</w:t>
      </w:r>
      <w:proofErr w:type="spellEnd"/>
    </w:p>
    <w:p w14:paraId="48FCB12E" w14:textId="21262088" w:rsidR="000E3286" w:rsidRPr="00AF64A4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4EBACDAF" w14:textId="77777777" w:rsidR="000E3286" w:rsidRPr="00AF64A4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2666BBBD" w14:textId="4B3038C6" w:rsidR="00947C8D" w:rsidRPr="00AF64A4" w:rsidRDefault="00947C8D" w:rsidP="00EF057C">
      <w:pPr>
        <w:pStyle w:val="Akapitzlist"/>
        <w:numPr>
          <w:ilvl w:val="0"/>
          <w:numId w:val="1"/>
        </w:numPr>
        <w:rPr>
          <w:sz w:val="32"/>
          <w:szCs w:val="32"/>
        </w:rPr>
      </w:pPr>
      <w:r w:rsidRPr="00AF64A4">
        <w:rPr>
          <w:sz w:val="32"/>
          <w:szCs w:val="32"/>
        </w:rPr>
        <w:t>Sposoby sprawdzania</w:t>
      </w:r>
      <w:r w:rsidRPr="00AF64A4">
        <w:rPr>
          <w:spacing w:val="-7"/>
          <w:sz w:val="32"/>
          <w:szCs w:val="32"/>
        </w:rPr>
        <w:t xml:space="preserve"> </w:t>
      </w:r>
      <w:r w:rsidRPr="00AF64A4">
        <w:rPr>
          <w:sz w:val="32"/>
          <w:szCs w:val="32"/>
        </w:rPr>
        <w:t>osiągnięć</w:t>
      </w:r>
      <w:r w:rsidRPr="00AF64A4">
        <w:rPr>
          <w:spacing w:val="-8"/>
          <w:sz w:val="32"/>
          <w:szCs w:val="32"/>
        </w:rPr>
        <w:t xml:space="preserve"> </w:t>
      </w:r>
      <w:r w:rsidRPr="00AF64A4">
        <w:rPr>
          <w:sz w:val="32"/>
          <w:szCs w:val="32"/>
        </w:rPr>
        <w:t>edukacyjnych</w:t>
      </w:r>
      <w:r w:rsidRPr="00AF64A4">
        <w:rPr>
          <w:spacing w:val="-7"/>
          <w:sz w:val="32"/>
          <w:szCs w:val="32"/>
        </w:rPr>
        <w:t xml:space="preserve"> </w:t>
      </w:r>
      <w:r w:rsidRPr="00AF64A4">
        <w:rPr>
          <w:sz w:val="32"/>
          <w:szCs w:val="32"/>
        </w:rPr>
        <w:t>uczniów</w:t>
      </w:r>
    </w:p>
    <w:p w14:paraId="13FED215" w14:textId="669AA863" w:rsidR="00947C8D" w:rsidRPr="00AF64A4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14:paraId="007C4BCB" w14:textId="658FAB99" w:rsidR="006C3D8A" w:rsidRPr="00AF64A4" w:rsidRDefault="006C3D8A" w:rsidP="00EF057C">
      <w:pPr>
        <w:pStyle w:val="Akapitzlist"/>
        <w:numPr>
          <w:ilvl w:val="0"/>
          <w:numId w:val="2"/>
        </w:numPr>
        <w:tabs>
          <w:tab w:val="left" w:pos="-28067"/>
        </w:tabs>
        <w:spacing w:line="276" w:lineRule="auto"/>
        <w:ind w:right="114"/>
        <w:jc w:val="both"/>
        <w:rPr>
          <w:sz w:val="24"/>
          <w:szCs w:val="24"/>
        </w:rPr>
      </w:pPr>
      <w:r w:rsidRPr="00AF64A4">
        <w:rPr>
          <w:sz w:val="24"/>
          <w:szCs w:val="24"/>
        </w:rPr>
        <w:lastRenderedPageBreak/>
        <w:t>W odpowiedziach pisemnych, w których poszczególne zadania są punktowane, ocena,</w:t>
      </w:r>
      <w:r w:rsidRPr="00AF64A4">
        <w:rPr>
          <w:spacing w:val="1"/>
          <w:sz w:val="24"/>
          <w:szCs w:val="24"/>
        </w:rPr>
        <w:t xml:space="preserve"> </w:t>
      </w:r>
      <w:r w:rsidRPr="00AF64A4">
        <w:rPr>
          <w:sz w:val="24"/>
          <w:szCs w:val="24"/>
        </w:rPr>
        <w:t>jaką otrzymuje uczeń, jest zgodna z przyjętym rozkładem procentowym dla danej oceny</w:t>
      </w:r>
      <w:r w:rsidRPr="00AF64A4">
        <w:rPr>
          <w:spacing w:val="1"/>
          <w:sz w:val="24"/>
          <w:szCs w:val="24"/>
        </w:rPr>
        <w:t xml:space="preserve"> </w:t>
      </w:r>
      <w:r w:rsidRPr="00AF64A4">
        <w:rPr>
          <w:sz w:val="24"/>
          <w:szCs w:val="24"/>
        </w:rPr>
        <w:t>tj.</w:t>
      </w:r>
    </w:p>
    <w:p w14:paraId="3B745FA5" w14:textId="77777777" w:rsidR="006C3D8A" w:rsidRPr="00AF64A4" w:rsidRDefault="006C3D8A" w:rsidP="006C3D8A">
      <w:pPr>
        <w:pStyle w:val="Tekstpodstawowy"/>
        <w:spacing w:before="3"/>
      </w:pPr>
    </w:p>
    <w:p w14:paraId="7A861FEB" w14:textId="70C755E8" w:rsidR="006C3D8A" w:rsidRPr="00AF64A4" w:rsidRDefault="00AF64A4" w:rsidP="00AF64A4">
      <w:pPr>
        <w:ind w:left="14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 xml:space="preserve"> 0 - 40%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>ndst</w:t>
      </w:r>
      <w:proofErr w:type="spellEnd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br/>
        <w:t>41 - 50%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>dop</w:t>
      </w:r>
      <w:proofErr w:type="spellEnd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br/>
        <w:t>51 - 70%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>dst</w:t>
      </w:r>
      <w:proofErr w:type="spellEnd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br/>
        <w:t>71 - 89%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>db</w:t>
      </w:r>
      <w:proofErr w:type="spellEnd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br/>
        <w:t>90 - 98%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>bdb</w:t>
      </w:r>
      <w:proofErr w:type="spellEnd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br/>
        <w:t>99 -100%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cel</w:t>
      </w:r>
    </w:p>
    <w:p w14:paraId="126E0C03" w14:textId="4779793C" w:rsidR="00AF64A4" w:rsidRDefault="00AF64A4" w:rsidP="00EF057C">
      <w:pPr>
        <w:pStyle w:val="Bezodstpw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Ocenom bieżącym nadaje się następujące wagi:</w:t>
      </w:r>
    </w:p>
    <w:p w14:paraId="33A193D3" w14:textId="3F03E494" w:rsidR="00A103EA" w:rsidRPr="00A103EA" w:rsidRDefault="00AF64A4" w:rsidP="00A103EA">
      <w:pPr>
        <w:pStyle w:val="Bezodstpw"/>
        <w:ind w:left="720"/>
        <w:jc w:val="both"/>
      </w:pPr>
      <w:r>
        <w:rPr>
          <w:rFonts w:ascii="Times New Roman" w:hAnsi="Times New Roman"/>
          <w:sz w:val="24"/>
          <w:szCs w:val="24"/>
        </w:rPr>
        <w:t xml:space="preserve"> </w:t>
      </w:r>
      <w:r w:rsidR="00A103EA" w:rsidRPr="00A103EA">
        <w:t>a) sprawdziany – zapowiadane przynajmniej z tygodniowym wyprzedzeniem. Sprawdzian jest weryfikacją wiedzy w szerszego zakresu np. działu tematycznego.</w:t>
      </w:r>
      <w:r w:rsidR="00A103EA">
        <w:t xml:space="preserve"> </w:t>
      </w:r>
      <w:r w:rsidR="00A103EA" w:rsidRPr="00A103EA">
        <w:t>Nauczyciel może zmienić ustalony termin pracy klasowej na późniejszy. Uczniowie, w uzasadnionych przypadkach, mają możliwość zmiany ustalonego terminu pracy klasowej raz w ciągu semestru  </w:t>
      </w:r>
      <w:r w:rsidR="00A103EA" w:rsidRPr="00A103EA">
        <w:rPr>
          <w:b/>
          <w:bCs/>
        </w:rPr>
        <w:t>Waga oceny 3.</w:t>
      </w:r>
    </w:p>
    <w:p w14:paraId="58B0C56A" w14:textId="77777777" w:rsidR="00A103EA" w:rsidRPr="00A103EA" w:rsidRDefault="00A103EA" w:rsidP="00A103EA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A103EA">
        <w:rPr>
          <w:rFonts w:ascii="Times New Roman" w:hAnsi="Times New Roman"/>
          <w:sz w:val="24"/>
          <w:szCs w:val="24"/>
        </w:rPr>
        <w:t xml:space="preserve">b) kartkówki – w dowolnym terminie. Kartkówki nie muszą być zapowiadane. Celem kartkówki jest sprawdzenie regularności pracy oraz wiedzy i umiejętności ucznia na poziomie koniecznym do dalszego kształcenia, dlatego kartkówka nie musi sprawdzać wiedzy i umiejętności przewidzianych oceną celującą. </w:t>
      </w:r>
      <w:r w:rsidRPr="00A103EA">
        <w:rPr>
          <w:rFonts w:ascii="Times New Roman" w:hAnsi="Times New Roman"/>
          <w:b/>
          <w:bCs/>
          <w:sz w:val="24"/>
          <w:szCs w:val="24"/>
        </w:rPr>
        <w:t>Waga oceny 2.</w:t>
      </w:r>
    </w:p>
    <w:p w14:paraId="10926374" w14:textId="77777777" w:rsidR="00A103EA" w:rsidRPr="00A103EA" w:rsidRDefault="00A103EA" w:rsidP="00A103EA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A103EA">
        <w:rPr>
          <w:rFonts w:ascii="Times New Roman" w:hAnsi="Times New Roman"/>
          <w:sz w:val="24"/>
          <w:szCs w:val="24"/>
        </w:rPr>
        <w:t>c) odpowiedź ustna – na bieżąco, obejmuje znajomość materiału z trzech ostatnich lekcji; w przypadku lekcji powtórzeniowych – z całego działu. Odpowiedź oceniana jest pod względem rzeczowości, prezentowania wypowiedzi i posługiwania się językiem przedmiotu, stosowania odpowiedniej argumentacji podczas dyskusji. </w:t>
      </w:r>
      <w:r w:rsidRPr="00A103EA">
        <w:rPr>
          <w:rFonts w:ascii="Times New Roman" w:hAnsi="Times New Roman"/>
          <w:b/>
          <w:bCs/>
          <w:sz w:val="24"/>
          <w:szCs w:val="24"/>
        </w:rPr>
        <w:t>Waga oceny 2.</w:t>
      </w:r>
    </w:p>
    <w:p w14:paraId="5AFE1ADA" w14:textId="77777777" w:rsidR="00A103EA" w:rsidRPr="00A103EA" w:rsidRDefault="00A103EA" w:rsidP="00A103EA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A103EA">
        <w:rPr>
          <w:rFonts w:ascii="Times New Roman" w:hAnsi="Times New Roman"/>
          <w:sz w:val="24"/>
          <w:szCs w:val="24"/>
        </w:rPr>
        <w:t xml:space="preserve">d) prace w grupach. </w:t>
      </w:r>
      <w:r w:rsidRPr="00A103EA">
        <w:rPr>
          <w:rFonts w:ascii="Times New Roman" w:hAnsi="Times New Roman"/>
          <w:b/>
          <w:bCs/>
          <w:sz w:val="24"/>
          <w:szCs w:val="24"/>
        </w:rPr>
        <w:t>Waga oceny 1.</w:t>
      </w:r>
    </w:p>
    <w:p w14:paraId="7AEB5AA8" w14:textId="1C7099A4" w:rsidR="00A103EA" w:rsidRDefault="00A103EA" w:rsidP="00A103EA">
      <w:pPr>
        <w:pStyle w:val="Bezodstpw"/>
        <w:ind w:left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A103EA">
        <w:rPr>
          <w:rFonts w:ascii="Times New Roman" w:hAnsi="Times New Roman"/>
          <w:sz w:val="24"/>
          <w:szCs w:val="24"/>
        </w:rPr>
        <w:t>e) Prezentacja multimedialna z omówieniem</w:t>
      </w:r>
      <w:r w:rsidRPr="00A103EA">
        <w:rPr>
          <w:rFonts w:ascii="Times New Roman" w:hAnsi="Times New Roman"/>
          <w:b/>
          <w:bCs/>
          <w:sz w:val="24"/>
          <w:szCs w:val="24"/>
        </w:rPr>
        <w:t> - Waga oceny 2</w:t>
      </w:r>
      <w:r w:rsidRPr="00A103EA">
        <w:rPr>
          <w:rFonts w:ascii="Times New Roman" w:hAnsi="Times New Roman"/>
          <w:sz w:val="24"/>
          <w:szCs w:val="24"/>
        </w:rPr>
        <w:t>e) aktywność na zajęciach. uczeń otrzymuje ocenę bardzo dobrą, gdy zgromadzi trzy plusy</w:t>
      </w:r>
      <w:r w:rsidR="00D93D6C">
        <w:rPr>
          <w:rFonts w:ascii="Times New Roman" w:hAnsi="Times New Roman"/>
          <w:sz w:val="24"/>
          <w:szCs w:val="24"/>
        </w:rPr>
        <w:t xml:space="preserve"> </w:t>
      </w:r>
      <w:r w:rsidRPr="00A103EA">
        <w:rPr>
          <w:rFonts w:ascii="Times New Roman" w:hAnsi="Times New Roman"/>
          <w:b/>
          <w:bCs/>
          <w:sz w:val="24"/>
          <w:szCs w:val="24"/>
        </w:rPr>
        <w:t xml:space="preserve">Waga 1.  Podsumowanie aktywności </w:t>
      </w:r>
      <w:proofErr w:type="spellStart"/>
      <w:r w:rsidRPr="00A103EA">
        <w:rPr>
          <w:rFonts w:ascii="Times New Roman" w:hAnsi="Times New Roman"/>
          <w:b/>
          <w:bCs/>
          <w:sz w:val="24"/>
          <w:szCs w:val="24"/>
        </w:rPr>
        <w:t>śródsemestralnej</w:t>
      </w:r>
      <w:proofErr w:type="spellEnd"/>
      <w:r w:rsidRPr="00A103EA">
        <w:rPr>
          <w:rFonts w:ascii="Times New Roman" w:hAnsi="Times New Roman"/>
          <w:b/>
          <w:bCs/>
          <w:sz w:val="24"/>
          <w:szCs w:val="24"/>
        </w:rPr>
        <w:t xml:space="preserve"> i </w:t>
      </w:r>
      <w:proofErr w:type="spellStart"/>
      <w:r w:rsidRPr="00A103EA">
        <w:rPr>
          <w:rFonts w:ascii="Times New Roman" w:hAnsi="Times New Roman"/>
          <w:b/>
          <w:bCs/>
          <w:sz w:val="24"/>
          <w:szCs w:val="24"/>
        </w:rPr>
        <w:t>końcoworocznej</w:t>
      </w:r>
      <w:proofErr w:type="spellEnd"/>
      <w:r w:rsidRPr="00A103EA">
        <w:rPr>
          <w:rFonts w:ascii="Times New Roman" w:hAnsi="Times New Roman"/>
          <w:b/>
          <w:bCs/>
          <w:sz w:val="24"/>
          <w:szCs w:val="24"/>
        </w:rPr>
        <w:t xml:space="preserve"> Waga 2</w:t>
      </w:r>
    </w:p>
    <w:p w14:paraId="2FA8626E" w14:textId="3201D45F" w:rsidR="00A103EA" w:rsidRDefault="00A103EA" w:rsidP="00A103EA">
      <w:pPr>
        <w:pStyle w:val="Bezodstpw"/>
        <w:ind w:left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A103EA">
        <w:rPr>
          <w:rFonts w:ascii="Times New Roman" w:hAnsi="Times New Roman"/>
          <w:sz w:val="24"/>
          <w:szCs w:val="24"/>
        </w:rPr>
        <w:t>) Prace dodatkowe – referaty, schematy, plansze, wykresy, rysunki, krzyżówki, diagramy. </w:t>
      </w:r>
      <w:r w:rsidRPr="00A103EA">
        <w:rPr>
          <w:rFonts w:ascii="Times New Roman" w:hAnsi="Times New Roman"/>
          <w:b/>
          <w:bCs/>
          <w:sz w:val="24"/>
          <w:szCs w:val="24"/>
        </w:rPr>
        <w:t>Waga 1.</w:t>
      </w:r>
    </w:p>
    <w:p w14:paraId="6980DDE3" w14:textId="6910415C" w:rsidR="00A103EA" w:rsidRDefault="00A103EA" w:rsidP="00A103EA">
      <w:pPr>
        <w:pStyle w:val="Bezodstpw"/>
        <w:ind w:left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A103EA">
        <w:rPr>
          <w:rFonts w:ascii="Times New Roman" w:hAnsi="Times New Roman"/>
          <w:sz w:val="24"/>
          <w:szCs w:val="24"/>
        </w:rPr>
        <w:t xml:space="preserve">g) prace domowe pisemne. </w:t>
      </w:r>
      <w:r w:rsidRPr="00A103EA">
        <w:rPr>
          <w:rFonts w:ascii="Times New Roman" w:hAnsi="Times New Roman"/>
          <w:b/>
          <w:bCs/>
          <w:sz w:val="24"/>
          <w:szCs w:val="24"/>
        </w:rPr>
        <w:t>Waga oceny 1</w:t>
      </w:r>
    </w:p>
    <w:p w14:paraId="5C959223" w14:textId="1280927F" w:rsidR="00304BCF" w:rsidRDefault="00304BCF" w:rsidP="00A103EA">
      <w:pPr>
        <w:pStyle w:val="Bezodstpw"/>
        <w:ind w:left="720"/>
        <w:jc w:val="both"/>
        <w:rPr>
          <w:sz w:val="24"/>
          <w:szCs w:val="24"/>
        </w:rPr>
      </w:pPr>
      <w:r w:rsidRPr="00AF64A4">
        <w:rPr>
          <w:sz w:val="24"/>
          <w:szCs w:val="24"/>
        </w:rPr>
        <w:t>Ocenę śródroczną lub roczną (z uwzględnieniem wszystkich ocen w danym roku szkolnym)</w:t>
      </w:r>
      <w:r w:rsidRPr="00AF64A4">
        <w:rPr>
          <w:spacing w:val="-1"/>
          <w:sz w:val="24"/>
          <w:szCs w:val="24"/>
        </w:rPr>
        <w:t xml:space="preserve"> </w:t>
      </w:r>
      <w:r w:rsidRPr="00AF64A4">
        <w:rPr>
          <w:sz w:val="24"/>
          <w:szCs w:val="24"/>
        </w:rPr>
        <w:t>ustala</w:t>
      </w:r>
      <w:r w:rsidRPr="00AF64A4">
        <w:rPr>
          <w:spacing w:val="-2"/>
          <w:sz w:val="24"/>
          <w:szCs w:val="24"/>
        </w:rPr>
        <w:t xml:space="preserve"> </w:t>
      </w:r>
      <w:r w:rsidRPr="00AF64A4">
        <w:rPr>
          <w:sz w:val="24"/>
          <w:szCs w:val="24"/>
        </w:rPr>
        <w:t>się</w:t>
      </w:r>
      <w:r w:rsidRPr="00AF64A4">
        <w:rPr>
          <w:spacing w:val="-2"/>
          <w:sz w:val="24"/>
          <w:szCs w:val="24"/>
        </w:rPr>
        <w:t xml:space="preserve"> </w:t>
      </w:r>
      <w:r w:rsidRPr="00AF64A4">
        <w:rPr>
          <w:sz w:val="24"/>
          <w:szCs w:val="24"/>
        </w:rPr>
        <w:t>jako średnią</w:t>
      </w:r>
      <w:r w:rsidRPr="00AF64A4">
        <w:rPr>
          <w:spacing w:val="-1"/>
          <w:sz w:val="24"/>
          <w:szCs w:val="24"/>
        </w:rPr>
        <w:t xml:space="preserve"> </w:t>
      </w:r>
      <w:r w:rsidRPr="00AF64A4">
        <w:rPr>
          <w:sz w:val="24"/>
          <w:szCs w:val="24"/>
        </w:rPr>
        <w:t>ważoną</w:t>
      </w:r>
      <w:r w:rsidRPr="00AF64A4">
        <w:rPr>
          <w:spacing w:val="-2"/>
          <w:sz w:val="24"/>
          <w:szCs w:val="24"/>
        </w:rPr>
        <w:t xml:space="preserve"> </w:t>
      </w:r>
      <w:r w:rsidRPr="00AF64A4">
        <w:rPr>
          <w:sz w:val="24"/>
          <w:szCs w:val="24"/>
        </w:rPr>
        <w:t>ocen</w:t>
      </w:r>
      <w:r w:rsidRPr="00AF64A4">
        <w:rPr>
          <w:spacing w:val="1"/>
          <w:sz w:val="24"/>
          <w:szCs w:val="24"/>
        </w:rPr>
        <w:t xml:space="preserve"> </w:t>
      </w:r>
      <w:r w:rsidRPr="00AF64A4">
        <w:rPr>
          <w:sz w:val="24"/>
          <w:szCs w:val="24"/>
        </w:rPr>
        <w:t>bieżących wg</w:t>
      </w:r>
      <w:r w:rsidRPr="00AF64A4">
        <w:rPr>
          <w:spacing w:val="-4"/>
          <w:sz w:val="24"/>
          <w:szCs w:val="24"/>
        </w:rPr>
        <w:t xml:space="preserve"> </w:t>
      </w:r>
      <w:r w:rsidRPr="00AF64A4">
        <w:rPr>
          <w:sz w:val="24"/>
          <w:szCs w:val="24"/>
        </w:rPr>
        <w:t>następującej</w:t>
      </w:r>
      <w:r w:rsidRPr="00AF64A4">
        <w:rPr>
          <w:spacing w:val="-1"/>
          <w:sz w:val="24"/>
          <w:szCs w:val="24"/>
        </w:rPr>
        <w:t xml:space="preserve"> </w:t>
      </w:r>
      <w:r w:rsidRPr="00AF64A4">
        <w:rPr>
          <w:sz w:val="24"/>
          <w:szCs w:val="24"/>
        </w:rPr>
        <w:t>skali:</w:t>
      </w:r>
    </w:p>
    <w:p w14:paraId="1E96D569" w14:textId="77777777" w:rsidR="0023670D" w:rsidRPr="00AF64A4" w:rsidRDefault="0023670D" w:rsidP="0023670D">
      <w:pPr>
        <w:pStyle w:val="Akapitzlist"/>
        <w:spacing w:before="201" w:line="276" w:lineRule="auto"/>
        <w:ind w:left="720" w:right="108" w:firstLine="0"/>
        <w:jc w:val="both"/>
        <w:rPr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 w:firstRow="1" w:lastRow="0" w:firstColumn="1" w:lastColumn="0" w:noHBand="0" w:noVBand="1"/>
      </w:tblPr>
      <w:tblGrid>
        <w:gridCol w:w="1842"/>
        <w:gridCol w:w="2552"/>
      </w:tblGrid>
      <w:tr w:rsidR="00BE4CE2" w:rsidRPr="00AF64A4" w14:paraId="5866920A" w14:textId="77777777" w:rsidTr="00AF64A4">
        <w:tc>
          <w:tcPr>
            <w:tcW w:w="1842" w:type="dxa"/>
          </w:tcPr>
          <w:p w14:paraId="1A6DF6B4" w14:textId="396A16BD"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Średnia ważona</w:t>
            </w:r>
            <w:r w:rsidRPr="00AF64A4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552" w:type="dxa"/>
          </w:tcPr>
          <w:p w14:paraId="079E210D" w14:textId="18AA29FC"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Ocena śródroczna/roczna</w:t>
            </w:r>
          </w:p>
        </w:tc>
      </w:tr>
      <w:tr w:rsidR="00BE4CE2" w:rsidRPr="00AF64A4" w14:paraId="3373852A" w14:textId="77777777" w:rsidTr="00AF64A4">
        <w:tc>
          <w:tcPr>
            <w:tcW w:w="1842" w:type="dxa"/>
          </w:tcPr>
          <w:p w14:paraId="71FD6AD0" w14:textId="558E8E86" w:rsidR="00BE4CE2" w:rsidRPr="00AF64A4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0 – 1,74</w:t>
            </w:r>
          </w:p>
        </w:tc>
        <w:tc>
          <w:tcPr>
            <w:tcW w:w="2552" w:type="dxa"/>
          </w:tcPr>
          <w:p w14:paraId="21F79DF5" w14:textId="08ED0438"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n</w:t>
            </w:r>
            <w:r w:rsidR="00BE4CE2" w:rsidRPr="00AF64A4">
              <w:rPr>
                <w:rFonts w:ascii="Times New Roman" w:hAnsi="Times New Roman" w:cs="Times New Roman"/>
              </w:rPr>
              <w:t>iedostateczny</w:t>
            </w:r>
          </w:p>
        </w:tc>
      </w:tr>
      <w:tr w:rsidR="00BE4CE2" w:rsidRPr="00AF64A4" w14:paraId="066184EF" w14:textId="77777777" w:rsidTr="00AF64A4">
        <w:tc>
          <w:tcPr>
            <w:tcW w:w="1842" w:type="dxa"/>
          </w:tcPr>
          <w:p w14:paraId="71C868D5" w14:textId="3737539A" w:rsidR="00BE4CE2" w:rsidRPr="00AF64A4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lastRenderedPageBreak/>
              <w:t>1,75 – 2,50</w:t>
            </w:r>
          </w:p>
        </w:tc>
        <w:tc>
          <w:tcPr>
            <w:tcW w:w="2552" w:type="dxa"/>
          </w:tcPr>
          <w:p w14:paraId="306AA5A5" w14:textId="0CE72D7E"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</w:t>
            </w:r>
            <w:r w:rsidR="00BE4CE2" w:rsidRPr="00AF64A4">
              <w:rPr>
                <w:rFonts w:ascii="Times New Roman" w:hAnsi="Times New Roman" w:cs="Times New Roman"/>
              </w:rPr>
              <w:t>opuszczający</w:t>
            </w:r>
          </w:p>
        </w:tc>
      </w:tr>
      <w:tr w:rsidR="00BE4CE2" w:rsidRPr="00AF64A4" w14:paraId="7D41B3E9" w14:textId="77777777" w:rsidTr="00AF64A4">
        <w:tc>
          <w:tcPr>
            <w:tcW w:w="1842" w:type="dxa"/>
          </w:tcPr>
          <w:p w14:paraId="66357E11" w14:textId="5D3B36E9"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2,51 – 3,50</w:t>
            </w:r>
          </w:p>
        </w:tc>
        <w:tc>
          <w:tcPr>
            <w:tcW w:w="2552" w:type="dxa"/>
          </w:tcPr>
          <w:p w14:paraId="2D3249B0" w14:textId="04F60F9C"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</w:t>
            </w:r>
            <w:r w:rsidR="00BE4CE2" w:rsidRPr="00AF64A4">
              <w:rPr>
                <w:rFonts w:ascii="Times New Roman" w:hAnsi="Times New Roman" w:cs="Times New Roman"/>
              </w:rPr>
              <w:t>ostateczny</w:t>
            </w:r>
          </w:p>
        </w:tc>
      </w:tr>
      <w:tr w:rsidR="00BE4CE2" w:rsidRPr="00AF64A4" w14:paraId="594FDFF5" w14:textId="77777777" w:rsidTr="00AF64A4">
        <w:tc>
          <w:tcPr>
            <w:tcW w:w="1842" w:type="dxa"/>
          </w:tcPr>
          <w:p w14:paraId="5C9FDCB7" w14:textId="5D1D6F18"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3,51 – 4,50</w:t>
            </w:r>
          </w:p>
        </w:tc>
        <w:tc>
          <w:tcPr>
            <w:tcW w:w="2552" w:type="dxa"/>
          </w:tcPr>
          <w:p w14:paraId="7BE3480C" w14:textId="108778B2"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</w:t>
            </w:r>
            <w:r w:rsidR="00BE4CE2" w:rsidRPr="00AF64A4">
              <w:rPr>
                <w:rFonts w:ascii="Times New Roman" w:hAnsi="Times New Roman" w:cs="Times New Roman"/>
              </w:rPr>
              <w:t>obry</w:t>
            </w:r>
          </w:p>
        </w:tc>
      </w:tr>
      <w:tr w:rsidR="00BE4CE2" w:rsidRPr="00AF64A4" w14:paraId="53835AA7" w14:textId="77777777" w:rsidTr="00AF64A4">
        <w:tc>
          <w:tcPr>
            <w:tcW w:w="1842" w:type="dxa"/>
          </w:tcPr>
          <w:p w14:paraId="684F8D8C" w14:textId="63894664"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4,51 – 5,50</w:t>
            </w:r>
          </w:p>
        </w:tc>
        <w:tc>
          <w:tcPr>
            <w:tcW w:w="2552" w:type="dxa"/>
          </w:tcPr>
          <w:p w14:paraId="4EF62201" w14:textId="5952AF31"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b</w:t>
            </w:r>
            <w:r w:rsidR="00BE4CE2" w:rsidRPr="00AF64A4">
              <w:rPr>
                <w:rFonts w:ascii="Times New Roman" w:hAnsi="Times New Roman" w:cs="Times New Roman"/>
              </w:rPr>
              <w:t>ardzo dobry</w:t>
            </w:r>
          </w:p>
        </w:tc>
      </w:tr>
      <w:tr w:rsidR="00BE4CE2" w:rsidRPr="00AF64A4" w14:paraId="72DC7FE8" w14:textId="77777777" w:rsidTr="00AF64A4">
        <w:tc>
          <w:tcPr>
            <w:tcW w:w="1842" w:type="dxa"/>
          </w:tcPr>
          <w:p w14:paraId="71398DC9" w14:textId="123CA206"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5,51 – 6</w:t>
            </w:r>
          </w:p>
        </w:tc>
        <w:tc>
          <w:tcPr>
            <w:tcW w:w="2552" w:type="dxa"/>
          </w:tcPr>
          <w:p w14:paraId="48013F0C" w14:textId="78B539BD" w:rsidR="00BE4CE2" w:rsidRPr="00AF64A4" w:rsidRDefault="00E574EF" w:rsidP="00ED74F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="00BE4CE2" w:rsidRPr="00AF64A4">
              <w:rPr>
                <w:rFonts w:ascii="Times New Roman" w:hAnsi="Times New Roman" w:cs="Times New Roman"/>
              </w:rPr>
              <w:t>elujący</w:t>
            </w:r>
          </w:p>
        </w:tc>
      </w:tr>
    </w:tbl>
    <w:p w14:paraId="3539EC09" w14:textId="77777777" w:rsidR="0023670D" w:rsidRDefault="0023670D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</w:p>
    <w:p w14:paraId="063975AD" w14:textId="48E285F5" w:rsidR="00ED74F8" w:rsidRPr="00AF64A4" w:rsidRDefault="00ED74F8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  <w:r w:rsidRPr="00AF64A4">
        <w:rPr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14:paraId="7578E498" w14:textId="77777777" w:rsidR="00947C8D" w:rsidRPr="00AF64A4" w:rsidRDefault="00947C8D" w:rsidP="00304BC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81C6AE" w14:textId="4B687638" w:rsidR="006C3D8A" w:rsidRDefault="00947C8D" w:rsidP="00EF057C">
      <w:pPr>
        <w:pStyle w:val="Akapitzlist"/>
        <w:numPr>
          <w:ilvl w:val="0"/>
          <w:numId w:val="2"/>
        </w:numPr>
      </w:pPr>
      <w:r w:rsidRPr="00AF64A4">
        <w:t>Warunki i tryb uzyskania wyższej niż przewidywana rocznej oceny klasyfikacyjnej regulowane są w Statuci</w:t>
      </w:r>
      <w:r w:rsidR="00BE4CE2" w:rsidRPr="00AF64A4">
        <w:t>e</w:t>
      </w:r>
      <w:r w:rsidR="00AF64A4">
        <w:t>.</w:t>
      </w:r>
    </w:p>
    <w:p w14:paraId="2892894B" w14:textId="77777777" w:rsidR="00A103EA" w:rsidRPr="00A103EA" w:rsidRDefault="00A103EA" w:rsidP="00EF057C">
      <w:pPr>
        <w:pStyle w:val="Akapitzlist"/>
        <w:numPr>
          <w:ilvl w:val="0"/>
          <w:numId w:val="2"/>
        </w:numPr>
      </w:pPr>
      <w:r w:rsidRPr="00A103EA">
        <w:t> Ogólne kryteria oceniania</w:t>
      </w:r>
    </w:p>
    <w:p w14:paraId="6B22B193" w14:textId="77777777" w:rsidR="00A103EA" w:rsidRDefault="00A103EA" w:rsidP="00EF057C">
      <w:pPr>
        <w:pStyle w:val="Akapitzlist"/>
        <w:numPr>
          <w:ilvl w:val="0"/>
          <w:numId w:val="3"/>
        </w:numPr>
      </w:pPr>
      <w:r w:rsidRPr="00A103EA">
        <w:t>Odpowiedzi ustne:</w:t>
      </w:r>
      <w:r>
        <w:t xml:space="preserve"> </w:t>
      </w:r>
      <w:r w:rsidRPr="00A103EA">
        <w:t>wiadomości sprawdzane obejmują materiał z trzech ostatnich lekcji, ewentualnie zagadnienia  związane z danym materiałem;</w:t>
      </w:r>
      <w:r>
        <w:t xml:space="preserve"> </w:t>
      </w:r>
      <w:r w:rsidRPr="00A103EA">
        <w:t>ocenie podlega wiedza merytoryczna, sprawność operowania terminologią chemiczną, a także skuteczność komunikacji.</w:t>
      </w:r>
      <w:r>
        <w:t xml:space="preserve"> </w:t>
      </w:r>
      <w:r w:rsidRPr="00A103EA">
        <w:t>uwzględnia się konieczność zadawania pytań naprowadzających,</w:t>
      </w:r>
      <w:r>
        <w:t xml:space="preserve"> </w:t>
      </w:r>
      <w:r w:rsidRPr="00A103EA">
        <w:t>na ocenę ma wpływ sposób wyrażania sądów, własnych opinii, formułowanie spostrzeżeń.</w:t>
      </w:r>
    </w:p>
    <w:p w14:paraId="69C7A72C" w14:textId="0A975849" w:rsidR="00A103EA" w:rsidRPr="00A103EA" w:rsidRDefault="00A103EA" w:rsidP="00EF057C">
      <w:pPr>
        <w:pStyle w:val="Akapitzlist"/>
        <w:numPr>
          <w:ilvl w:val="0"/>
          <w:numId w:val="3"/>
        </w:numPr>
      </w:pPr>
      <w:r w:rsidRPr="00A103EA">
        <w:t>b) prace pisemne punktowane jako procent maksymalnej liczby punktów zgodnie ze Statutem. </w:t>
      </w:r>
    </w:p>
    <w:p w14:paraId="2B65303B" w14:textId="77777777" w:rsidR="00A103EA" w:rsidRPr="00A103EA" w:rsidRDefault="00A103EA" w:rsidP="00A103EA">
      <w:pPr>
        <w:pStyle w:val="Akapitzlist"/>
        <w:ind w:left="720" w:firstLine="0"/>
      </w:pPr>
      <w:r w:rsidRPr="00A103EA">
        <w:t>c) Prace dodatkowe, schematy, plansze, rysunki, wykresy w skali ocen bardzo dobry - dobry. Przy ocenianiu uwzględnia się:</w:t>
      </w:r>
      <w:r w:rsidRPr="00A103EA">
        <w:br/>
        <w:t>• wkład włożonej pracy,</w:t>
      </w:r>
      <w:r w:rsidRPr="00A103EA">
        <w:br/>
        <w:t>• twórczość pracy,</w:t>
      </w:r>
      <w:r w:rsidRPr="00A103EA">
        <w:br/>
        <w:t>• estetykę wykonania.</w:t>
      </w:r>
    </w:p>
    <w:p w14:paraId="402A1739" w14:textId="7BBDD62B" w:rsidR="00A103EA" w:rsidRPr="00A103EA" w:rsidRDefault="00A103EA" w:rsidP="00A103EA">
      <w:pPr>
        <w:pStyle w:val="Akapitzlist"/>
        <w:ind w:left="720" w:firstLine="0"/>
      </w:pPr>
      <w:r w:rsidRPr="00A103EA">
        <w:t>Uczeń zobowiązany jest do posiadania podręcznika, zbioru zadań i prowadzenia zeszytu przedmiotowego.</w:t>
      </w:r>
    </w:p>
    <w:p w14:paraId="7DC6EAA1" w14:textId="686344A9" w:rsidR="00A103EA" w:rsidRPr="00A103EA" w:rsidRDefault="00A103EA" w:rsidP="00EF057C">
      <w:pPr>
        <w:numPr>
          <w:ilvl w:val="0"/>
          <w:numId w:val="2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</w:t>
      </w:r>
      <w:r w:rsidRPr="00A103E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czeń może poprawić ocenę  niedostateczną, dopuszczającą i dostateczną, uzyskaną ze sprawdzianu i kartkówki. Uczeń nieobecny na sprawdzianie z powodów obiektywnych może zaliczyć sprawdzian w terminie uzgodnionym z nauczycielem.</w:t>
      </w:r>
    </w:p>
    <w:p w14:paraId="5154E716" w14:textId="30E1EBCE" w:rsidR="00A103EA" w:rsidRPr="00A103EA" w:rsidRDefault="00A103EA" w:rsidP="00EF057C">
      <w:pPr>
        <w:numPr>
          <w:ilvl w:val="0"/>
          <w:numId w:val="2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</w:t>
      </w:r>
      <w:r w:rsidRPr="00A103E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czeń, który korzysta z niedozwolonych pomocy podczas pisania sprawdzianu otrzymuje ocenę niedostateczną, której nie może poprawić Niedopuszczalne jest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A103E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korzystanie z kalkulatorów w telefonach komórkowych. Korzystanie z telefonu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A103E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komórkowego jest jednoznaczne z niesamodzielnością pracy. W przypadku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A103E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stwierdzenia niesamodzielności pracy podczas sprawdzianu pisemnego (korzystanie z pracy innego ucznia, zeszytu, podręcznika, itp.) nauczyciel odbiera pracę i wstawia ocenę niedostateczną. W przypadku stwierdzenia niesamodzielności pracy w trakcie sprawdzania prac klasowych (identyczne prace, te </w:t>
      </w:r>
      <w:proofErr w:type="spellStart"/>
      <w:r w:rsidRPr="00A103E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samebłędy</w:t>
      </w:r>
      <w:proofErr w:type="spellEnd"/>
      <w:r w:rsidRPr="00A103E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itp.) uczniowie, w pracach których stwierdzono niesamodzielność otrzymują oceny niedostateczne. Oceny niedostateczne uzyskane za prace niesamodzielne nie podlegają poprawie</w:t>
      </w:r>
      <w:r w:rsidR="00C3284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14:paraId="1FAB5696" w14:textId="77777777" w:rsidR="00A103EA" w:rsidRDefault="00A103EA" w:rsidP="00C3284D">
      <w:pPr>
        <w:pStyle w:val="Akapitzlist"/>
        <w:ind w:left="720" w:firstLine="0"/>
      </w:pPr>
    </w:p>
    <w:p w14:paraId="018C11EC" w14:textId="1891BCB8" w:rsidR="00AF64A4" w:rsidRDefault="00AF64A4" w:rsidP="00AF64A4"/>
    <w:sectPr w:rsidR="00AF64A4" w:rsidSect="001542D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61F0C"/>
    <w:multiLevelType w:val="multilevel"/>
    <w:tmpl w:val="8A160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906156"/>
    <w:multiLevelType w:val="multilevel"/>
    <w:tmpl w:val="B74EB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6507FF"/>
    <w:multiLevelType w:val="multilevel"/>
    <w:tmpl w:val="C73A8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441254B"/>
    <w:multiLevelType w:val="multilevel"/>
    <w:tmpl w:val="F3D0F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2B2F4D"/>
    <w:multiLevelType w:val="multilevel"/>
    <w:tmpl w:val="A9E42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C9540E6"/>
    <w:multiLevelType w:val="multilevel"/>
    <w:tmpl w:val="F7F891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34A174F"/>
    <w:multiLevelType w:val="multilevel"/>
    <w:tmpl w:val="DC041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8D82BAB"/>
    <w:multiLevelType w:val="multilevel"/>
    <w:tmpl w:val="02665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C114A44"/>
    <w:multiLevelType w:val="multilevel"/>
    <w:tmpl w:val="A9828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C6E2DEC"/>
    <w:multiLevelType w:val="multilevel"/>
    <w:tmpl w:val="DD186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387E27"/>
    <w:multiLevelType w:val="multilevel"/>
    <w:tmpl w:val="087CD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3A85FC8"/>
    <w:multiLevelType w:val="multilevel"/>
    <w:tmpl w:val="873CA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8345B43"/>
    <w:multiLevelType w:val="multilevel"/>
    <w:tmpl w:val="CC72C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A406EB8"/>
    <w:multiLevelType w:val="multilevel"/>
    <w:tmpl w:val="ABB49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726F27"/>
    <w:multiLevelType w:val="multilevel"/>
    <w:tmpl w:val="E8384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EAA029D"/>
    <w:multiLevelType w:val="multilevel"/>
    <w:tmpl w:val="F1D62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1B436C9"/>
    <w:multiLevelType w:val="multilevel"/>
    <w:tmpl w:val="18D63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B32ED2"/>
    <w:multiLevelType w:val="multilevel"/>
    <w:tmpl w:val="DAB85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51C6156"/>
    <w:multiLevelType w:val="multilevel"/>
    <w:tmpl w:val="CA468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6FA0E04"/>
    <w:multiLevelType w:val="multilevel"/>
    <w:tmpl w:val="B1385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77026FC"/>
    <w:multiLevelType w:val="hybridMultilevel"/>
    <w:tmpl w:val="313E8904"/>
    <w:lvl w:ilvl="0" w:tplc="04B00C7C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3" w15:restartNumberingAfterBreak="0">
    <w:nsid w:val="588832C7"/>
    <w:multiLevelType w:val="multilevel"/>
    <w:tmpl w:val="87AC4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95134AD"/>
    <w:multiLevelType w:val="multilevel"/>
    <w:tmpl w:val="1AA8E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A245B62"/>
    <w:multiLevelType w:val="multilevel"/>
    <w:tmpl w:val="F97A8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A8C7304"/>
    <w:multiLevelType w:val="multilevel"/>
    <w:tmpl w:val="71461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F2D149E"/>
    <w:multiLevelType w:val="multilevel"/>
    <w:tmpl w:val="41B62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04C1490"/>
    <w:multiLevelType w:val="multilevel"/>
    <w:tmpl w:val="38C43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3A1512D"/>
    <w:multiLevelType w:val="multilevel"/>
    <w:tmpl w:val="EA08C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6701308"/>
    <w:multiLevelType w:val="multilevel"/>
    <w:tmpl w:val="A3CC5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BA14465"/>
    <w:multiLevelType w:val="multilevel"/>
    <w:tmpl w:val="36748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22C52EE"/>
    <w:multiLevelType w:val="multilevel"/>
    <w:tmpl w:val="50C05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4B7592B"/>
    <w:multiLevelType w:val="multilevel"/>
    <w:tmpl w:val="2A1E4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9CA1E44"/>
    <w:multiLevelType w:val="multilevel"/>
    <w:tmpl w:val="A4169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B5D7AF2"/>
    <w:multiLevelType w:val="multilevel"/>
    <w:tmpl w:val="AEAED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C6874D8"/>
    <w:multiLevelType w:val="multilevel"/>
    <w:tmpl w:val="81AAE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FBB059C"/>
    <w:multiLevelType w:val="multilevel"/>
    <w:tmpl w:val="B30EB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91261870">
    <w:abstractNumId w:val="14"/>
  </w:num>
  <w:num w:numId="2" w16cid:durableId="445393417">
    <w:abstractNumId w:val="18"/>
  </w:num>
  <w:num w:numId="3" w16cid:durableId="1047994573">
    <w:abstractNumId w:val="22"/>
  </w:num>
  <w:num w:numId="4" w16cid:durableId="345135723">
    <w:abstractNumId w:val="6"/>
  </w:num>
  <w:num w:numId="5" w16cid:durableId="159346798">
    <w:abstractNumId w:val="3"/>
  </w:num>
  <w:num w:numId="6" w16cid:durableId="2038314988">
    <w:abstractNumId w:val="37"/>
  </w:num>
  <w:num w:numId="7" w16cid:durableId="661809001">
    <w:abstractNumId w:val="4"/>
  </w:num>
  <w:num w:numId="8" w16cid:durableId="697391968">
    <w:abstractNumId w:val="1"/>
  </w:num>
  <w:num w:numId="9" w16cid:durableId="1938557427">
    <w:abstractNumId w:val="9"/>
  </w:num>
  <w:num w:numId="10" w16cid:durableId="1428428316">
    <w:abstractNumId w:val="34"/>
  </w:num>
  <w:num w:numId="11" w16cid:durableId="939603386">
    <w:abstractNumId w:val="26"/>
  </w:num>
  <w:num w:numId="12" w16cid:durableId="2120828074">
    <w:abstractNumId w:val="29"/>
  </w:num>
  <w:num w:numId="13" w16cid:durableId="1817063635">
    <w:abstractNumId w:val="36"/>
  </w:num>
  <w:num w:numId="14" w16cid:durableId="973675530">
    <w:abstractNumId w:val="25"/>
  </w:num>
  <w:num w:numId="15" w16cid:durableId="1001354263">
    <w:abstractNumId w:val="24"/>
  </w:num>
  <w:num w:numId="16" w16cid:durableId="1738741218">
    <w:abstractNumId w:val="20"/>
  </w:num>
  <w:num w:numId="17" w16cid:durableId="1860700204">
    <w:abstractNumId w:val="10"/>
  </w:num>
  <w:num w:numId="18" w16cid:durableId="1991325540">
    <w:abstractNumId w:val="8"/>
  </w:num>
  <w:num w:numId="19" w16cid:durableId="1080785155">
    <w:abstractNumId w:val="7"/>
  </w:num>
  <w:num w:numId="20" w16cid:durableId="1571767112">
    <w:abstractNumId w:val="2"/>
  </w:num>
  <w:num w:numId="21" w16cid:durableId="747576146">
    <w:abstractNumId w:val="30"/>
  </w:num>
  <w:num w:numId="22" w16cid:durableId="921724199">
    <w:abstractNumId w:val="23"/>
  </w:num>
  <w:num w:numId="23" w16cid:durableId="1346593646">
    <w:abstractNumId w:val="16"/>
  </w:num>
  <w:num w:numId="24" w16cid:durableId="144010180">
    <w:abstractNumId w:val="15"/>
  </w:num>
  <w:num w:numId="25" w16cid:durableId="2053458343">
    <w:abstractNumId w:val="0"/>
  </w:num>
  <w:num w:numId="26" w16cid:durableId="1735154002">
    <w:abstractNumId w:val="19"/>
  </w:num>
  <w:num w:numId="27" w16cid:durableId="848254315">
    <w:abstractNumId w:val="21"/>
  </w:num>
  <w:num w:numId="28" w16cid:durableId="913929081">
    <w:abstractNumId w:val="31"/>
  </w:num>
  <w:num w:numId="29" w16cid:durableId="1967854551">
    <w:abstractNumId w:val="11"/>
  </w:num>
  <w:num w:numId="30" w16cid:durableId="1522890662">
    <w:abstractNumId w:val="28"/>
  </w:num>
  <w:num w:numId="31" w16cid:durableId="933828180">
    <w:abstractNumId w:val="35"/>
  </w:num>
  <w:num w:numId="32" w16cid:durableId="1663200393">
    <w:abstractNumId w:val="17"/>
  </w:num>
  <w:num w:numId="33" w16cid:durableId="14892264">
    <w:abstractNumId w:val="5"/>
  </w:num>
  <w:num w:numId="34" w16cid:durableId="998462308">
    <w:abstractNumId w:val="12"/>
  </w:num>
  <w:num w:numId="35" w16cid:durableId="2055885822">
    <w:abstractNumId w:val="33"/>
  </w:num>
  <w:num w:numId="36" w16cid:durableId="1565678960">
    <w:abstractNumId w:val="32"/>
  </w:num>
  <w:num w:numId="37" w16cid:durableId="1030647820">
    <w:abstractNumId w:val="27"/>
  </w:num>
  <w:num w:numId="38" w16cid:durableId="16320408">
    <w:abstractNumId w:val="13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D8A"/>
    <w:rsid w:val="000409DE"/>
    <w:rsid w:val="000724B4"/>
    <w:rsid w:val="000E3286"/>
    <w:rsid w:val="00120828"/>
    <w:rsid w:val="001542D2"/>
    <w:rsid w:val="001E0C67"/>
    <w:rsid w:val="002272D7"/>
    <w:rsid w:val="0023670D"/>
    <w:rsid w:val="00260273"/>
    <w:rsid w:val="00304BCF"/>
    <w:rsid w:val="003B259F"/>
    <w:rsid w:val="00474BD4"/>
    <w:rsid w:val="004D020B"/>
    <w:rsid w:val="004E6447"/>
    <w:rsid w:val="004F56D8"/>
    <w:rsid w:val="00550DBA"/>
    <w:rsid w:val="00690164"/>
    <w:rsid w:val="006920D0"/>
    <w:rsid w:val="006C3D8A"/>
    <w:rsid w:val="006D6442"/>
    <w:rsid w:val="0072528C"/>
    <w:rsid w:val="0075232D"/>
    <w:rsid w:val="007A6DDA"/>
    <w:rsid w:val="007C6EF6"/>
    <w:rsid w:val="00813E9D"/>
    <w:rsid w:val="00853647"/>
    <w:rsid w:val="00947C8D"/>
    <w:rsid w:val="00972634"/>
    <w:rsid w:val="009B3428"/>
    <w:rsid w:val="00A103EA"/>
    <w:rsid w:val="00AF64A4"/>
    <w:rsid w:val="00B139C5"/>
    <w:rsid w:val="00BE4CE2"/>
    <w:rsid w:val="00C25FD5"/>
    <w:rsid w:val="00C3284D"/>
    <w:rsid w:val="00C90FFE"/>
    <w:rsid w:val="00D53917"/>
    <w:rsid w:val="00D80AEB"/>
    <w:rsid w:val="00D93D6C"/>
    <w:rsid w:val="00E13DDD"/>
    <w:rsid w:val="00E574EF"/>
    <w:rsid w:val="00EB72F3"/>
    <w:rsid w:val="00ED74F8"/>
    <w:rsid w:val="00EF057C"/>
    <w:rsid w:val="00F71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DBB5B"/>
  <w15:chartTrackingRefBased/>
  <w15:docId w15:val="{6FA567EA-B671-4DDA-9456-D167CB755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6C3D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C3D8A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1"/>
    <w:qFormat/>
    <w:rsid w:val="006C3D8A"/>
    <w:pPr>
      <w:widowControl w:val="0"/>
      <w:autoSpaceDE w:val="0"/>
      <w:autoSpaceDN w:val="0"/>
      <w:spacing w:after="0" w:line="240" w:lineRule="auto"/>
      <w:ind w:left="968" w:hanging="428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04B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04BCF"/>
    <w:pPr>
      <w:widowControl w:val="0"/>
      <w:autoSpaceDE w:val="0"/>
      <w:autoSpaceDN w:val="0"/>
      <w:spacing w:before="111" w:after="0" w:line="240" w:lineRule="auto"/>
      <w:ind w:left="681"/>
      <w:jc w:val="center"/>
    </w:pPr>
    <w:rPr>
      <w:rFonts w:ascii="Times New Roman" w:eastAsia="Times New Roman" w:hAnsi="Times New Roman" w:cs="Times New Roman"/>
    </w:rPr>
  </w:style>
  <w:style w:type="paragraph" w:styleId="Bezodstpw">
    <w:name w:val="No Spacing"/>
    <w:uiPriority w:val="1"/>
    <w:qFormat/>
    <w:rsid w:val="00947C8D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BE4C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1542D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3412</Words>
  <Characters>20478</Characters>
  <Application>Microsoft Office Word</Application>
  <DocSecurity>0</DocSecurity>
  <Lines>170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Bulzak</dc:creator>
  <cp:keywords/>
  <dc:description/>
  <cp:lastModifiedBy>Małgorzata Popowska</cp:lastModifiedBy>
  <cp:revision>4</cp:revision>
  <dcterms:created xsi:type="dcterms:W3CDTF">2025-09-02T13:59:00Z</dcterms:created>
  <dcterms:modified xsi:type="dcterms:W3CDTF">2025-09-02T14:01:00Z</dcterms:modified>
</cp:coreProperties>
</file>